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2B" w:rsidRDefault="006E2A4E">
      <w:pPr>
        <w:pStyle w:val="a3"/>
        <w:widowControl/>
        <w:spacing w:line="360" w:lineRule="auto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附件</w:t>
      </w:r>
      <w:r w:rsidR="00305DF0">
        <w:rPr>
          <w:rFonts w:ascii="仿宋_GB2312" w:eastAsia="仿宋_GB2312" w:hAnsi="-webkit-standard" w:cs="仿宋_GB2312"/>
          <w:color w:val="000000" w:themeColor="text1"/>
        </w:rPr>
        <w:t>1</w:t>
      </w:r>
      <w:bookmarkStart w:id="0" w:name="_GoBack"/>
      <w:bookmarkEnd w:id="0"/>
    </w:p>
    <w:p w:rsidR="00175D7D" w:rsidRDefault="006E2A4E" w:rsidP="00175D7D">
      <w:pPr>
        <w:pStyle w:val="a3"/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  <w:t>2021</w:t>
      </w:r>
      <w:r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  <w:t>年青岛市第七届</w:t>
      </w:r>
      <w:r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  <w:t>“</w:t>
      </w:r>
      <w:r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  <w:t>市长杯</w:t>
      </w:r>
      <w:r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  <w:t>”</w:t>
      </w:r>
      <w:bookmarkStart w:id="1" w:name="_Hlk70693244"/>
      <w:r w:rsidR="00175D7D">
        <w:rPr>
          <w:rFonts w:ascii="方正小标宋_GBK" w:eastAsia="方正小标宋_GBK" w:hAnsi="方正小标宋_GBK" w:cs="方正小标宋_GBK" w:hint="eastAsia"/>
          <w:color w:val="000000" w:themeColor="text1"/>
          <w:sz w:val="33"/>
          <w:szCs w:val="33"/>
        </w:rPr>
        <w:t>创新创业大赛</w:t>
      </w:r>
      <w:bookmarkEnd w:id="1"/>
    </w:p>
    <w:p w:rsidR="0025352B" w:rsidRDefault="006E2A4E">
      <w:pPr>
        <w:pStyle w:val="a3"/>
        <w:widowControl/>
        <w:spacing w:line="360" w:lineRule="auto"/>
        <w:jc w:val="center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proofErr w:type="gramStart"/>
      <w:r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  <w:t>创</w:t>
      </w:r>
      <w:r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  <w:t>客邀请赛</w:t>
      </w:r>
      <w:proofErr w:type="gramEnd"/>
      <w:r>
        <w:rPr>
          <w:rFonts w:ascii="方正小标宋_GBK" w:eastAsia="方正小标宋_GBK" w:hAnsi="方正小标宋_GBK" w:cs="方正小标宋_GBK"/>
          <w:color w:val="000000" w:themeColor="text1"/>
          <w:sz w:val="33"/>
          <w:szCs w:val="33"/>
        </w:rPr>
        <w:t>方案</w:t>
      </w:r>
    </w:p>
    <w:p w:rsidR="0025352B" w:rsidRDefault="006E2A4E">
      <w:pPr>
        <w:pStyle w:val="a3"/>
        <w:widowControl/>
        <w:spacing w:line="360" w:lineRule="auto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  <w:t> 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为深入贯彻落实《中共青岛市委关于加快建设创业城市的十条意见》及</w:t>
      </w:r>
      <w:r>
        <w:rPr>
          <w:rFonts w:ascii="仿宋_GB2312" w:eastAsia="仿宋_GB2312" w:hAnsi="-webkit-standard" w:cs="仿宋_GB2312"/>
          <w:color w:val="000000" w:themeColor="text1"/>
        </w:rPr>
        <w:t>“</w:t>
      </w:r>
      <w:r>
        <w:rPr>
          <w:rFonts w:ascii="仿宋_GB2312" w:eastAsia="仿宋_GB2312" w:hAnsi="-webkit-standard" w:cs="仿宋_GB2312"/>
          <w:color w:val="000000" w:themeColor="text1"/>
        </w:rPr>
        <w:t>项目落地年</w:t>
      </w:r>
      <w:r>
        <w:rPr>
          <w:rFonts w:ascii="仿宋_GB2312" w:eastAsia="仿宋_GB2312" w:hAnsi="-webkit-standard" w:cs="仿宋_GB2312"/>
          <w:color w:val="000000" w:themeColor="text1"/>
        </w:rPr>
        <w:t>”</w:t>
      </w:r>
      <w:r>
        <w:rPr>
          <w:rFonts w:ascii="仿宋_GB2312" w:eastAsia="仿宋_GB2312" w:hAnsi="-webkit-standard" w:cs="仿宋_GB2312"/>
          <w:color w:val="000000" w:themeColor="text1"/>
        </w:rPr>
        <w:t>有关工作部署要求，加强我市创新创业人才培养和创新梯队建设，积极鼓励、引导在校师生、社会团队及个人积极创意、敢于创新、扎实创业，发掘一批创新潜力大且能在青落地发展的高质量创新</w:t>
      </w:r>
      <w:proofErr w:type="gramStart"/>
      <w:r>
        <w:rPr>
          <w:rFonts w:ascii="仿宋_GB2312" w:eastAsia="仿宋_GB2312" w:hAnsi="-webkit-standard" w:cs="仿宋_GB2312"/>
          <w:color w:val="000000" w:themeColor="text1"/>
        </w:rPr>
        <w:t>创业创客项目</w:t>
      </w:r>
      <w:proofErr w:type="gramEnd"/>
      <w:r>
        <w:rPr>
          <w:rFonts w:ascii="仿宋_GB2312" w:eastAsia="仿宋_GB2312" w:hAnsi="-webkit-standard" w:cs="仿宋_GB2312"/>
          <w:color w:val="000000" w:themeColor="text1"/>
        </w:rPr>
        <w:t>，培育未来创新型市场主体，汇聚青岛未来发展的</w:t>
      </w:r>
      <w:r>
        <w:rPr>
          <w:rFonts w:ascii="仿宋_GB2312" w:eastAsia="仿宋_GB2312" w:hAnsi="-webkit-standard" w:cs="仿宋_GB2312"/>
          <w:color w:val="000000" w:themeColor="text1"/>
        </w:rPr>
        <w:t>“</w:t>
      </w:r>
      <w:r>
        <w:rPr>
          <w:rFonts w:ascii="仿宋_GB2312" w:eastAsia="仿宋_GB2312" w:hAnsi="-webkit-standard" w:cs="仿宋_GB2312"/>
          <w:color w:val="000000" w:themeColor="text1"/>
        </w:rPr>
        <w:t>创业城市合伙人</w:t>
      </w:r>
      <w:r>
        <w:rPr>
          <w:rFonts w:ascii="仿宋_GB2312" w:eastAsia="仿宋_GB2312" w:hAnsi="-webkit-standard" w:cs="仿宋_GB2312"/>
          <w:color w:val="000000" w:themeColor="text1"/>
        </w:rPr>
        <w:t>”</w:t>
      </w:r>
      <w:r>
        <w:rPr>
          <w:rFonts w:ascii="仿宋_GB2312" w:eastAsia="仿宋_GB2312" w:hAnsi="-webkit-standard" w:cs="仿宋_GB2312"/>
          <w:color w:val="000000" w:themeColor="text1"/>
        </w:rPr>
        <w:t>。青岛市民营经济发展局联合青岛市财政局、青岛市教育局，策划举办</w:t>
      </w:r>
      <w:r>
        <w:rPr>
          <w:rFonts w:ascii="仿宋_GB2312" w:eastAsia="仿宋_GB2312" w:hAnsi="-webkit-standard" w:cs="仿宋_GB2312"/>
          <w:color w:val="000000" w:themeColor="text1"/>
        </w:rPr>
        <w:t>2021</w:t>
      </w:r>
      <w:r>
        <w:rPr>
          <w:rFonts w:ascii="仿宋_GB2312" w:eastAsia="仿宋_GB2312" w:hAnsi="-webkit-standard" w:cs="仿宋_GB2312"/>
          <w:color w:val="000000" w:themeColor="text1"/>
        </w:rPr>
        <w:t>年青岛市第七届</w:t>
      </w:r>
      <w:r>
        <w:rPr>
          <w:rFonts w:ascii="仿宋_GB2312" w:eastAsia="仿宋_GB2312" w:hAnsi="-webkit-standard" w:cs="仿宋_GB2312"/>
          <w:color w:val="000000" w:themeColor="text1"/>
        </w:rPr>
        <w:t>“</w:t>
      </w:r>
      <w:r>
        <w:rPr>
          <w:rFonts w:ascii="仿宋_GB2312" w:eastAsia="仿宋_GB2312" w:hAnsi="-webkit-standard" w:cs="仿宋_GB2312"/>
          <w:color w:val="000000" w:themeColor="text1"/>
        </w:rPr>
        <w:t>市长杯</w:t>
      </w:r>
      <w:r>
        <w:rPr>
          <w:rFonts w:ascii="仿宋_GB2312" w:eastAsia="仿宋_GB2312" w:hAnsi="-webkit-standard" w:cs="仿宋_GB2312"/>
          <w:color w:val="000000" w:themeColor="text1"/>
        </w:rPr>
        <w:t>”</w:t>
      </w:r>
      <w:r w:rsidR="00175D7D" w:rsidRPr="00175D7D">
        <w:rPr>
          <w:rFonts w:ascii="仿宋_GB2312" w:eastAsia="仿宋_GB2312" w:hAnsi="-webkit-standard" w:cs="仿宋_GB2312" w:hint="eastAsia"/>
          <w:color w:val="000000" w:themeColor="text1"/>
        </w:rPr>
        <w:t>创新创业</w:t>
      </w:r>
      <w:proofErr w:type="gramStart"/>
      <w:r w:rsidR="00175D7D" w:rsidRPr="00175D7D">
        <w:rPr>
          <w:rFonts w:ascii="仿宋_GB2312" w:eastAsia="仿宋_GB2312" w:hAnsi="-webkit-standard" w:cs="仿宋_GB2312" w:hint="eastAsia"/>
          <w:color w:val="000000" w:themeColor="text1"/>
        </w:rPr>
        <w:t>大赛</w:t>
      </w:r>
      <w:r>
        <w:rPr>
          <w:rFonts w:ascii="仿宋_GB2312" w:eastAsia="仿宋_GB2312" w:hAnsi="-webkit-standard" w:cs="仿宋_GB2312"/>
          <w:color w:val="000000" w:themeColor="text1"/>
        </w:rPr>
        <w:t>创客邀请赛</w:t>
      </w:r>
      <w:proofErr w:type="gramEnd"/>
      <w:r>
        <w:rPr>
          <w:rFonts w:ascii="仿宋_GB2312" w:eastAsia="仿宋_GB2312" w:hAnsi="-webkit-standard" w:cs="仿宋_GB2312"/>
          <w:color w:val="000000" w:themeColor="text1"/>
        </w:rPr>
        <w:t>，具体方案如下：</w:t>
      </w:r>
    </w:p>
    <w:p w:rsidR="0025352B" w:rsidRDefault="006E2A4E" w:rsidP="007710B5">
      <w:pPr>
        <w:pStyle w:val="a3"/>
        <w:widowControl/>
        <w:spacing w:line="500" w:lineRule="exact"/>
        <w:ind w:left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黑体" w:eastAsia="黑体" w:hAnsi="宋体" w:cs="黑体"/>
          <w:color w:val="000000" w:themeColor="text1"/>
        </w:rPr>
        <w:t>一、大赛组织</w:t>
      </w:r>
    </w:p>
    <w:p w:rsidR="0025352B" w:rsidRDefault="006E2A4E" w:rsidP="007710B5">
      <w:pPr>
        <w:pStyle w:val="a3"/>
        <w:widowControl/>
        <w:spacing w:line="500" w:lineRule="exact"/>
        <w:ind w:left="315" w:firstLine="24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楷体_GB2312" w:eastAsia="楷体_GB2312" w:hAnsi="-webkit-standard" w:cs="楷体_GB2312"/>
          <w:color w:val="000000" w:themeColor="text1"/>
        </w:rPr>
        <w:t>（一）主办单位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1.</w:t>
      </w:r>
      <w:r>
        <w:rPr>
          <w:rFonts w:ascii="仿宋_GB2312" w:eastAsia="仿宋_GB2312" w:hAnsi="-webkit-standard" w:cs="仿宋_GB2312"/>
          <w:color w:val="000000" w:themeColor="text1"/>
        </w:rPr>
        <w:t>指导单位：工业和信息化部、财政部、青岛市人民政府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2.</w:t>
      </w:r>
      <w:r>
        <w:rPr>
          <w:rFonts w:ascii="仿宋_GB2312" w:eastAsia="仿宋_GB2312" w:hAnsi="-webkit-standard" w:cs="仿宋_GB2312"/>
          <w:color w:val="000000" w:themeColor="text1"/>
        </w:rPr>
        <w:t>主办单位：青岛市民营经济发展局、青岛市财政局、青岛市教育局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3.</w:t>
      </w:r>
      <w:r>
        <w:rPr>
          <w:rFonts w:ascii="仿宋_GB2312" w:eastAsia="仿宋_GB2312" w:hAnsi="-webkit-standard" w:cs="仿宋_GB2312"/>
          <w:color w:val="000000" w:themeColor="text1"/>
        </w:rPr>
        <w:t>承办单位：青岛市中小企业公共服务中心、青岛开放大学（青岛创业大学）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4.</w:t>
      </w:r>
      <w:r>
        <w:rPr>
          <w:rFonts w:ascii="仿宋_GB2312" w:eastAsia="仿宋_GB2312" w:hAnsi="-webkit-standard" w:cs="仿宋_GB2312"/>
          <w:color w:val="000000" w:themeColor="text1"/>
        </w:rPr>
        <w:t>协办单位：中国海洋大学、山东大学（青岛）、中国石油大学（华东）、青岛大学、山东科技大学、青岛科技大学、青岛理工大学、青岛农业大学等</w:t>
      </w:r>
      <w:r>
        <w:rPr>
          <w:rFonts w:ascii="仿宋_GB2312" w:eastAsia="仿宋_GB2312" w:hAnsi="-webkit-standard" w:cs="仿宋_GB2312"/>
          <w:color w:val="000000" w:themeColor="text1"/>
        </w:rPr>
        <w:t>26</w:t>
      </w:r>
      <w:r>
        <w:rPr>
          <w:rFonts w:ascii="仿宋_GB2312" w:eastAsia="仿宋_GB2312" w:hAnsi="-webkit-standard" w:cs="仿宋_GB2312"/>
          <w:color w:val="000000" w:themeColor="text1"/>
        </w:rPr>
        <w:t>所驻青高校。</w:t>
      </w:r>
    </w:p>
    <w:p w:rsidR="0025352B" w:rsidRDefault="006E2A4E" w:rsidP="007710B5">
      <w:pPr>
        <w:pStyle w:val="a3"/>
        <w:widowControl/>
        <w:spacing w:line="500" w:lineRule="exact"/>
        <w:ind w:left="315" w:firstLine="24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楷体_GB2312" w:eastAsia="楷体_GB2312" w:hAnsi="-webkit-standard" w:cs="楷体_GB2312"/>
          <w:color w:val="000000" w:themeColor="text1"/>
        </w:rPr>
        <w:t>（二）赛事组委会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proofErr w:type="gramStart"/>
      <w:r>
        <w:rPr>
          <w:rFonts w:ascii="仿宋_GB2312" w:eastAsia="仿宋_GB2312" w:hAnsi="-webkit-standard" w:cs="仿宋_GB2312"/>
          <w:color w:val="000000" w:themeColor="text1"/>
        </w:rPr>
        <w:t>创客赛</w:t>
      </w:r>
      <w:proofErr w:type="gramEnd"/>
      <w:r>
        <w:rPr>
          <w:rFonts w:ascii="仿宋_GB2312" w:eastAsia="仿宋_GB2312" w:hAnsi="-webkit-standard" w:cs="仿宋_GB2312"/>
          <w:color w:val="000000" w:themeColor="text1"/>
        </w:rPr>
        <w:t>组委会由大赛主办单位、承办单位共同组成，办公室设在青岛开放大学。</w:t>
      </w:r>
    </w:p>
    <w:p w:rsidR="0025352B" w:rsidRDefault="006E2A4E" w:rsidP="007710B5">
      <w:pPr>
        <w:pStyle w:val="a3"/>
        <w:widowControl/>
        <w:spacing w:line="500" w:lineRule="exact"/>
        <w:ind w:left="315" w:firstLine="24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楷体_GB2312" w:eastAsia="楷体_GB2312" w:hAnsi="-webkit-standard" w:cs="楷体_GB2312"/>
          <w:color w:val="000000" w:themeColor="text1"/>
        </w:rPr>
        <w:t>（三）专家指导委员会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专家指导委员会由组委会聘请的创新创业指导专家组成，包括相关领域专家学者、企业家、投资人、创业导师等，负责大赛指导工作，包括对参赛企业和团队进行辅导、对参赛项目进行评审等。</w:t>
      </w:r>
      <w:proofErr w:type="gramStart"/>
      <w:r>
        <w:rPr>
          <w:rFonts w:ascii="仿宋_GB2312" w:eastAsia="仿宋_GB2312" w:hAnsi="-webkit-standard" w:cs="仿宋_GB2312"/>
          <w:color w:val="000000" w:themeColor="text1"/>
        </w:rPr>
        <w:t>专指委</w:t>
      </w:r>
      <w:proofErr w:type="gramEnd"/>
      <w:r>
        <w:rPr>
          <w:rFonts w:ascii="仿宋_GB2312" w:eastAsia="仿宋_GB2312" w:hAnsi="-webkit-standard" w:cs="仿宋_GB2312"/>
          <w:color w:val="000000" w:themeColor="text1"/>
        </w:rPr>
        <w:t>设主任一名。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黑体" w:eastAsia="黑体" w:hAnsi="宋体" w:cs="黑体"/>
          <w:color w:val="000000" w:themeColor="text1"/>
        </w:rPr>
        <w:t>二、参赛对象及要求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lastRenderedPageBreak/>
        <w:t>1.</w:t>
      </w:r>
      <w:r>
        <w:rPr>
          <w:rFonts w:ascii="仿宋_GB2312" w:eastAsia="仿宋_GB2312" w:hAnsi="-webkit-standard" w:cs="仿宋_GB2312"/>
          <w:color w:val="000000" w:themeColor="text1"/>
        </w:rPr>
        <w:t>参赛项目具有较好的创意和较为成型的产品原型或服务模式，报名时尚未完成工商登记注册的驻青高校在校师生、社会团队或个人，以及注册不满</w:t>
      </w:r>
      <w:r>
        <w:rPr>
          <w:rFonts w:ascii="仿宋_GB2312" w:eastAsia="仿宋_GB2312" w:hAnsi="-webkit-standard" w:cs="仿宋_GB2312"/>
          <w:color w:val="000000" w:themeColor="text1"/>
        </w:rPr>
        <w:t>1</w:t>
      </w:r>
      <w:r>
        <w:rPr>
          <w:rFonts w:ascii="仿宋_GB2312" w:eastAsia="仿宋_GB2312" w:hAnsi="-webkit-standard" w:cs="仿宋_GB2312"/>
          <w:color w:val="000000" w:themeColor="text1"/>
        </w:rPr>
        <w:t>年的小微企业（</w:t>
      </w:r>
      <w:r>
        <w:rPr>
          <w:rFonts w:ascii="仿宋_GB2312" w:eastAsia="仿宋_GB2312" w:hAnsi="-webkit-standard" w:cs="仿宋_GB2312"/>
          <w:color w:val="000000" w:themeColor="text1"/>
        </w:rPr>
        <w:t>2020</w:t>
      </w:r>
      <w:r>
        <w:rPr>
          <w:rFonts w:ascii="仿宋_GB2312" w:eastAsia="仿宋_GB2312" w:hAnsi="-webkit-standard" w:cs="仿宋_GB2312"/>
          <w:color w:val="000000" w:themeColor="text1"/>
        </w:rPr>
        <w:t>年</w:t>
      </w:r>
      <w:r>
        <w:rPr>
          <w:rFonts w:ascii="仿宋_GB2312" w:eastAsia="仿宋_GB2312" w:hAnsi="-webkit-standard" w:cs="仿宋_GB2312"/>
          <w:color w:val="000000" w:themeColor="text1"/>
        </w:rPr>
        <w:t>5</w:t>
      </w:r>
      <w:r>
        <w:rPr>
          <w:rFonts w:ascii="仿宋_GB2312" w:eastAsia="仿宋_GB2312" w:hAnsi="-webkit-standard" w:cs="仿宋_GB2312"/>
          <w:color w:val="000000" w:themeColor="text1"/>
        </w:rPr>
        <w:t>月</w:t>
      </w:r>
      <w:r>
        <w:rPr>
          <w:rFonts w:ascii="仿宋_GB2312" w:eastAsia="仿宋_GB2312" w:hAnsi="-webkit-standard" w:cs="仿宋_GB2312"/>
          <w:color w:val="000000" w:themeColor="text1"/>
        </w:rPr>
        <w:t>1</w:t>
      </w:r>
      <w:r>
        <w:rPr>
          <w:rFonts w:ascii="仿宋_GB2312" w:eastAsia="仿宋_GB2312" w:hAnsi="-webkit-standard" w:cs="仿宋_GB2312"/>
          <w:color w:val="000000" w:themeColor="text1"/>
        </w:rPr>
        <w:t>日后注册）。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2.</w:t>
      </w:r>
      <w:r>
        <w:rPr>
          <w:rFonts w:ascii="仿宋_GB2312" w:eastAsia="仿宋_GB2312" w:hAnsi="-webkit-standard" w:cs="仿宋_GB2312"/>
          <w:color w:val="000000" w:themeColor="text1"/>
        </w:rPr>
        <w:t>参赛项目须真实、合法，无任何不良信息。参赛项目的创意、产品、技术及相关专利归属参赛团队或取得相应授权，与其它单位或个人无</w:t>
      </w:r>
      <w:r>
        <w:rPr>
          <w:rFonts w:ascii="仿宋_GB2312" w:eastAsia="仿宋_GB2312" w:hAnsi="-webkit-standard" w:cs="仿宋_GB2312"/>
          <w:color w:val="000000" w:themeColor="text1"/>
        </w:rPr>
        <w:t>知识产权纠纷。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3.</w:t>
      </w:r>
      <w:r>
        <w:rPr>
          <w:rFonts w:ascii="仿宋_GB2312" w:eastAsia="仿宋_GB2312" w:hAnsi="-webkit-standard" w:cs="仿宋_GB2312"/>
          <w:color w:val="000000" w:themeColor="text1"/>
        </w:rPr>
        <w:t>往届青岛市</w:t>
      </w:r>
      <w:r>
        <w:rPr>
          <w:rFonts w:ascii="仿宋_GB2312" w:eastAsia="仿宋_GB2312" w:hAnsi="-webkit-standard" w:cs="仿宋_GB2312"/>
          <w:color w:val="000000" w:themeColor="text1"/>
        </w:rPr>
        <w:t>“</w:t>
      </w:r>
      <w:r>
        <w:rPr>
          <w:rFonts w:ascii="仿宋_GB2312" w:eastAsia="仿宋_GB2312" w:hAnsi="-webkit-standard" w:cs="仿宋_GB2312"/>
          <w:color w:val="000000" w:themeColor="text1"/>
        </w:rPr>
        <w:t>市长杯</w:t>
      </w:r>
      <w:r>
        <w:rPr>
          <w:rFonts w:ascii="仿宋_GB2312" w:eastAsia="仿宋_GB2312" w:hAnsi="-webkit-standard" w:cs="仿宋_GB2312"/>
          <w:color w:val="000000" w:themeColor="text1"/>
        </w:rPr>
        <w:t>”</w:t>
      </w:r>
      <w:r>
        <w:rPr>
          <w:rFonts w:ascii="仿宋_GB2312" w:eastAsia="仿宋_GB2312" w:hAnsi="-webkit-standard" w:cs="仿宋_GB2312"/>
          <w:color w:val="000000" w:themeColor="text1"/>
        </w:rPr>
        <w:t>创新大赛</w:t>
      </w:r>
      <w:proofErr w:type="gramStart"/>
      <w:r>
        <w:rPr>
          <w:rFonts w:ascii="仿宋_GB2312" w:eastAsia="仿宋_GB2312" w:hAnsi="-webkit-standard" w:cs="仿宋_GB2312"/>
          <w:color w:val="000000" w:themeColor="text1"/>
        </w:rPr>
        <w:t>创客赛</w:t>
      </w:r>
      <w:proofErr w:type="gramEnd"/>
      <w:r>
        <w:rPr>
          <w:rFonts w:ascii="仿宋_GB2312" w:eastAsia="仿宋_GB2312" w:hAnsi="-webkit-standard" w:cs="仿宋_GB2312"/>
          <w:color w:val="000000" w:themeColor="text1"/>
        </w:rPr>
        <w:t>获得一、二、三等奖的项目，不可报名参加本次大赛。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4.</w:t>
      </w:r>
      <w:r>
        <w:rPr>
          <w:rFonts w:ascii="仿宋_GB2312" w:eastAsia="仿宋_GB2312" w:hAnsi="-webkit-standard" w:cs="仿宋_GB2312"/>
          <w:color w:val="000000" w:themeColor="text1"/>
        </w:rPr>
        <w:t>原则上团队核心成员不超过</w:t>
      </w:r>
      <w:r>
        <w:rPr>
          <w:rFonts w:ascii="仿宋_GB2312" w:eastAsia="仿宋_GB2312" w:hAnsi="-webkit-standard" w:cs="仿宋_GB2312"/>
          <w:color w:val="000000" w:themeColor="text1"/>
        </w:rPr>
        <w:t>5</w:t>
      </w:r>
      <w:r>
        <w:rPr>
          <w:rFonts w:ascii="仿宋_GB2312" w:eastAsia="仿宋_GB2312" w:hAnsi="-webkit-standard" w:cs="仿宋_GB2312"/>
          <w:color w:val="000000" w:themeColor="text1"/>
        </w:rPr>
        <w:t>人。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黑体" w:eastAsia="黑体" w:hAnsi="宋体" w:cs="黑体"/>
          <w:color w:val="000000" w:themeColor="text1"/>
        </w:rPr>
        <w:t>三、比赛赛制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大赛采用入围赛、选拔赛和决赛三级赛制，在入围赛之前将开展创业巡回宣讲、项目征集及赛前辅导等活动环节。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1.</w:t>
      </w:r>
      <w:r>
        <w:rPr>
          <w:rFonts w:ascii="仿宋_GB2312" w:eastAsia="仿宋_GB2312" w:hAnsi="-webkit-standard" w:cs="仿宋_GB2312"/>
          <w:color w:val="000000" w:themeColor="text1"/>
        </w:rPr>
        <w:t>创业巡回宣讲。由大赛组委会及</w:t>
      </w:r>
      <w:proofErr w:type="gramStart"/>
      <w:r>
        <w:rPr>
          <w:rFonts w:ascii="仿宋_GB2312" w:eastAsia="仿宋_GB2312" w:hAnsi="-webkit-standard" w:cs="仿宋_GB2312"/>
          <w:color w:val="000000" w:themeColor="text1"/>
        </w:rPr>
        <w:t>相关驻</w:t>
      </w:r>
      <w:proofErr w:type="gramEnd"/>
      <w:r>
        <w:rPr>
          <w:rFonts w:ascii="仿宋_GB2312" w:eastAsia="仿宋_GB2312" w:hAnsi="-webkit-standard" w:cs="仿宋_GB2312"/>
          <w:color w:val="000000" w:themeColor="text1"/>
        </w:rPr>
        <w:t>青高校联合举办，针对在校师生，进行有关创业政策、创业路演、产创融合等方面的宣讲和辅导。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时间：</w:t>
      </w:r>
      <w:r>
        <w:rPr>
          <w:rFonts w:ascii="仿宋_GB2312" w:eastAsia="仿宋_GB2312" w:hAnsi="-webkit-standard" w:cs="仿宋_GB2312"/>
          <w:color w:val="000000" w:themeColor="text1"/>
        </w:rPr>
        <w:t>2021</w:t>
      </w:r>
      <w:r>
        <w:rPr>
          <w:rFonts w:ascii="仿宋_GB2312" w:eastAsia="仿宋_GB2312" w:hAnsi="-webkit-standard" w:cs="仿宋_GB2312"/>
          <w:color w:val="000000" w:themeColor="text1"/>
        </w:rPr>
        <w:t>年</w:t>
      </w:r>
      <w:r>
        <w:rPr>
          <w:rFonts w:ascii="仿宋_GB2312" w:eastAsia="仿宋_GB2312" w:hAnsi="-webkit-standard" w:cs="仿宋_GB2312"/>
          <w:color w:val="000000" w:themeColor="text1"/>
        </w:rPr>
        <w:t>5</w:t>
      </w:r>
      <w:r>
        <w:rPr>
          <w:rFonts w:ascii="仿宋_GB2312" w:eastAsia="仿宋_GB2312" w:hAnsi="-webkit-standard" w:cs="仿宋_GB2312"/>
          <w:color w:val="000000" w:themeColor="text1"/>
        </w:rPr>
        <w:t>月</w:t>
      </w:r>
      <w:r>
        <w:rPr>
          <w:rFonts w:ascii="仿宋_GB2312" w:eastAsia="仿宋_GB2312" w:hAnsi="-webkit-standard" w:cs="仿宋_GB2312"/>
          <w:color w:val="000000" w:themeColor="text1"/>
        </w:rPr>
        <w:t>-6</w:t>
      </w:r>
      <w:r>
        <w:rPr>
          <w:rFonts w:ascii="仿宋_GB2312" w:eastAsia="仿宋_GB2312" w:hAnsi="-webkit-standard" w:cs="仿宋_GB2312"/>
          <w:color w:val="000000" w:themeColor="text1"/>
        </w:rPr>
        <w:t>月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2.</w:t>
      </w:r>
      <w:r>
        <w:rPr>
          <w:rFonts w:ascii="仿宋_GB2312" w:eastAsia="仿宋_GB2312" w:hAnsi="-webkit-standard" w:cs="仿宋_GB2312"/>
          <w:color w:val="000000" w:themeColor="text1"/>
        </w:rPr>
        <w:t>项目征集。由大赛组委会、各驻青高校为主进行项目征集，征集项目数不少于</w:t>
      </w:r>
      <w:r>
        <w:rPr>
          <w:rFonts w:ascii="仿宋_GB2312" w:eastAsia="仿宋_GB2312" w:hAnsi="-webkit-standard" w:cs="仿宋_GB2312"/>
          <w:color w:val="000000" w:themeColor="text1"/>
        </w:rPr>
        <w:t>200</w:t>
      </w:r>
      <w:r>
        <w:rPr>
          <w:rFonts w:ascii="仿宋_GB2312" w:eastAsia="仿宋_GB2312" w:hAnsi="-webkit-standard" w:cs="仿宋_GB2312"/>
          <w:color w:val="000000" w:themeColor="text1"/>
        </w:rPr>
        <w:t>个。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时间：</w:t>
      </w:r>
      <w:r>
        <w:rPr>
          <w:rFonts w:ascii="仿宋_GB2312" w:eastAsia="仿宋_GB2312" w:hAnsi="-webkit-standard" w:cs="仿宋_GB2312"/>
          <w:color w:val="000000" w:themeColor="text1"/>
        </w:rPr>
        <w:t>2021</w:t>
      </w:r>
      <w:r>
        <w:rPr>
          <w:rFonts w:ascii="仿宋_GB2312" w:eastAsia="仿宋_GB2312" w:hAnsi="-webkit-standard" w:cs="仿宋_GB2312"/>
          <w:color w:val="000000" w:themeColor="text1"/>
        </w:rPr>
        <w:t>年</w:t>
      </w:r>
      <w:r>
        <w:rPr>
          <w:rFonts w:ascii="仿宋_GB2312" w:eastAsia="仿宋_GB2312" w:hAnsi="-webkit-standard" w:cs="仿宋_GB2312"/>
          <w:color w:val="000000" w:themeColor="text1"/>
        </w:rPr>
        <w:t>5</w:t>
      </w:r>
      <w:r>
        <w:rPr>
          <w:rFonts w:ascii="仿宋_GB2312" w:eastAsia="仿宋_GB2312" w:hAnsi="-webkit-standard" w:cs="仿宋_GB2312"/>
          <w:color w:val="000000" w:themeColor="text1"/>
        </w:rPr>
        <w:t>月</w:t>
      </w:r>
      <w:r>
        <w:rPr>
          <w:rFonts w:ascii="仿宋_GB2312" w:eastAsia="仿宋_GB2312" w:hAnsi="-webkit-standard" w:cs="仿宋_GB2312"/>
          <w:color w:val="000000" w:themeColor="text1"/>
        </w:rPr>
        <w:t>-6</w:t>
      </w:r>
      <w:r>
        <w:rPr>
          <w:rFonts w:ascii="仿宋_GB2312" w:eastAsia="仿宋_GB2312" w:hAnsi="-webkit-standard" w:cs="仿宋_GB2312"/>
          <w:color w:val="000000" w:themeColor="text1"/>
        </w:rPr>
        <w:t>月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3.</w:t>
      </w:r>
      <w:r>
        <w:rPr>
          <w:rFonts w:ascii="仿宋_GB2312" w:eastAsia="仿宋_GB2312" w:hAnsi="-webkit-standard" w:cs="仿宋_GB2312"/>
          <w:color w:val="000000" w:themeColor="text1"/>
        </w:rPr>
        <w:t>入围赛。入围赛以项目评审方式进行，由专家评审团对参赛项目进行评审，</w:t>
      </w:r>
      <w:r>
        <w:rPr>
          <w:rFonts w:ascii="仿宋_GB2312" w:eastAsia="仿宋_GB2312" w:hAnsi="-webkit-standard" w:cs="仿宋_GB2312"/>
          <w:color w:val="000000" w:themeColor="text1"/>
        </w:rPr>
        <w:t>50</w:t>
      </w:r>
      <w:r>
        <w:rPr>
          <w:rFonts w:ascii="仿宋_GB2312" w:eastAsia="仿宋_GB2312" w:hAnsi="-webkit-standard" w:cs="仿宋_GB2312"/>
          <w:color w:val="000000" w:themeColor="text1"/>
        </w:rPr>
        <w:t>个项目晋级选拔赛，晋级项目将进行公示，并以短信或电话的方式进行通知。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时间：</w:t>
      </w:r>
      <w:r>
        <w:rPr>
          <w:rFonts w:ascii="仿宋_GB2312" w:eastAsia="仿宋_GB2312" w:hAnsi="-webkit-standard" w:cs="仿宋_GB2312"/>
          <w:color w:val="000000" w:themeColor="text1"/>
        </w:rPr>
        <w:t>2021</w:t>
      </w:r>
      <w:r>
        <w:rPr>
          <w:rFonts w:ascii="仿宋_GB2312" w:eastAsia="仿宋_GB2312" w:hAnsi="-webkit-standard" w:cs="仿宋_GB2312"/>
          <w:color w:val="000000" w:themeColor="text1"/>
        </w:rPr>
        <w:t>年</w:t>
      </w:r>
      <w:r>
        <w:rPr>
          <w:rFonts w:ascii="仿宋_GB2312" w:eastAsia="仿宋_GB2312" w:hAnsi="-webkit-standard" w:cs="仿宋_GB2312"/>
          <w:color w:val="000000" w:themeColor="text1"/>
        </w:rPr>
        <w:t>7</w:t>
      </w:r>
      <w:r>
        <w:rPr>
          <w:rFonts w:ascii="仿宋_GB2312" w:eastAsia="仿宋_GB2312" w:hAnsi="-webkit-standard" w:cs="仿宋_GB2312"/>
          <w:color w:val="000000" w:themeColor="text1"/>
        </w:rPr>
        <w:t>月中旬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4.</w:t>
      </w:r>
      <w:r>
        <w:rPr>
          <w:rFonts w:ascii="仿宋_GB2312" w:eastAsia="仿宋_GB2312" w:hAnsi="-webkit-standard" w:cs="仿宋_GB2312"/>
          <w:color w:val="000000" w:themeColor="text1"/>
        </w:rPr>
        <w:t>选拔赛。选拔赛以项目路</w:t>
      </w:r>
      <w:proofErr w:type="gramStart"/>
      <w:r>
        <w:rPr>
          <w:rFonts w:ascii="仿宋_GB2312" w:eastAsia="仿宋_GB2312" w:hAnsi="-webkit-standard" w:cs="仿宋_GB2312"/>
          <w:color w:val="000000" w:themeColor="text1"/>
        </w:rPr>
        <w:t>演方式</w:t>
      </w:r>
      <w:proofErr w:type="gramEnd"/>
      <w:r>
        <w:rPr>
          <w:rFonts w:ascii="仿宋_GB2312" w:eastAsia="仿宋_GB2312" w:hAnsi="-webkit-standard" w:cs="仿宋_GB2312"/>
          <w:color w:val="000000" w:themeColor="text1"/>
        </w:rPr>
        <w:t>进行，其中项目路演</w:t>
      </w:r>
      <w:r>
        <w:rPr>
          <w:rFonts w:ascii="仿宋_GB2312" w:eastAsia="仿宋_GB2312" w:hAnsi="-webkit-standard" w:cs="仿宋_GB2312"/>
          <w:color w:val="000000" w:themeColor="text1"/>
        </w:rPr>
        <w:t>7</w:t>
      </w:r>
      <w:r>
        <w:rPr>
          <w:rFonts w:ascii="仿宋_GB2312" w:eastAsia="仿宋_GB2312" w:hAnsi="-webkit-standard" w:cs="仿宋_GB2312"/>
          <w:color w:val="000000" w:themeColor="text1"/>
        </w:rPr>
        <w:t>分钟、专家点评</w:t>
      </w:r>
      <w:r>
        <w:rPr>
          <w:rFonts w:ascii="仿宋_GB2312" w:eastAsia="仿宋_GB2312" w:hAnsi="-webkit-standard" w:cs="仿宋_GB2312"/>
          <w:color w:val="000000" w:themeColor="text1"/>
        </w:rPr>
        <w:t>3</w:t>
      </w:r>
      <w:r>
        <w:rPr>
          <w:rFonts w:ascii="仿宋_GB2312" w:eastAsia="仿宋_GB2312" w:hAnsi="-webkit-standard" w:cs="仿宋_GB2312"/>
          <w:color w:val="000000" w:themeColor="text1"/>
        </w:rPr>
        <w:t>分钟，前</w:t>
      </w:r>
      <w:r>
        <w:rPr>
          <w:rFonts w:ascii="仿宋_GB2312" w:eastAsia="仿宋_GB2312" w:hAnsi="-webkit-standard" w:cs="仿宋_GB2312"/>
          <w:color w:val="000000" w:themeColor="text1"/>
        </w:rPr>
        <w:t>15</w:t>
      </w:r>
      <w:r>
        <w:rPr>
          <w:rFonts w:ascii="仿宋_GB2312" w:eastAsia="仿宋_GB2312" w:hAnsi="-webkit-standard" w:cs="仿宋_GB2312"/>
          <w:color w:val="000000" w:themeColor="text1"/>
        </w:rPr>
        <w:t>名项目晋级决赛，其中前</w:t>
      </w:r>
      <w:r>
        <w:rPr>
          <w:rFonts w:ascii="仿宋_GB2312" w:eastAsia="仿宋_GB2312" w:hAnsi="-webkit-standard" w:cs="仿宋_GB2312"/>
          <w:color w:val="000000" w:themeColor="text1"/>
        </w:rPr>
        <w:t>10</w:t>
      </w:r>
      <w:r>
        <w:rPr>
          <w:rFonts w:ascii="仿宋_GB2312" w:eastAsia="仿宋_GB2312" w:hAnsi="-webkit-standard" w:cs="仿宋_GB2312"/>
          <w:color w:val="000000" w:themeColor="text1"/>
        </w:rPr>
        <w:t>名项目进行决赛排位赛。同时，在选拔赛期间将评选出最佳创意奖等单项奖，晋级决赛的项目将进行公示，并以短信或电话的方式进行通知。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时间：</w:t>
      </w:r>
      <w:r>
        <w:rPr>
          <w:rFonts w:ascii="仿宋_GB2312" w:eastAsia="仿宋_GB2312" w:hAnsi="-webkit-standard" w:cs="仿宋_GB2312"/>
          <w:color w:val="000000" w:themeColor="text1"/>
        </w:rPr>
        <w:t>2021</w:t>
      </w:r>
      <w:r>
        <w:rPr>
          <w:rFonts w:ascii="仿宋_GB2312" w:eastAsia="仿宋_GB2312" w:hAnsi="-webkit-standard" w:cs="仿宋_GB2312"/>
          <w:color w:val="000000" w:themeColor="text1"/>
        </w:rPr>
        <w:t>年</w:t>
      </w:r>
      <w:r>
        <w:rPr>
          <w:rFonts w:ascii="仿宋_GB2312" w:eastAsia="仿宋_GB2312" w:hAnsi="-webkit-standard" w:cs="仿宋_GB2312"/>
          <w:color w:val="000000" w:themeColor="text1"/>
        </w:rPr>
        <w:t>7</w:t>
      </w:r>
      <w:r>
        <w:rPr>
          <w:rFonts w:ascii="仿宋_GB2312" w:eastAsia="仿宋_GB2312" w:hAnsi="-webkit-standard" w:cs="仿宋_GB2312"/>
          <w:color w:val="000000" w:themeColor="text1"/>
        </w:rPr>
        <w:t>月底</w:t>
      </w:r>
      <w:r>
        <w:rPr>
          <w:rFonts w:ascii="仿宋_GB2312" w:eastAsia="仿宋_GB2312" w:hAnsi="-webkit-standard" w:cs="仿宋_GB2312"/>
          <w:color w:val="000000" w:themeColor="text1"/>
        </w:rPr>
        <w:t>-8</w:t>
      </w:r>
      <w:r>
        <w:rPr>
          <w:rFonts w:ascii="仿宋_GB2312" w:eastAsia="仿宋_GB2312" w:hAnsi="-webkit-standard" w:cs="仿宋_GB2312"/>
          <w:color w:val="000000" w:themeColor="text1"/>
        </w:rPr>
        <w:t>月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lastRenderedPageBreak/>
        <w:t>5.</w:t>
      </w:r>
      <w:r>
        <w:rPr>
          <w:rFonts w:ascii="仿宋_GB2312" w:eastAsia="仿宋_GB2312" w:hAnsi="-webkit-standard" w:cs="仿宋_GB2312"/>
          <w:color w:val="000000" w:themeColor="text1"/>
        </w:rPr>
        <w:t>决赛及颁奖仪式。决赛采取项目路演的方式，入围决赛</w:t>
      </w:r>
      <w:r>
        <w:rPr>
          <w:rFonts w:ascii="仿宋_GB2312" w:eastAsia="仿宋_GB2312" w:hAnsi="-webkit-standard" w:cs="仿宋_GB2312"/>
          <w:color w:val="000000" w:themeColor="text1"/>
        </w:rPr>
        <w:t>排名前</w:t>
      </w:r>
      <w:r>
        <w:rPr>
          <w:rFonts w:ascii="仿宋_GB2312" w:eastAsia="仿宋_GB2312" w:hAnsi="-webkit-standard" w:cs="仿宋_GB2312"/>
          <w:color w:val="000000" w:themeColor="text1"/>
        </w:rPr>
        <w:t>10</w:t>
      </w:r>
      <w:r>
        <w:rPr>
          <w:rFonts w:ascii="仿宋_GB2312" w:eastAsia="仿宋_GB2312" w:hAnsi="-webkit-standard" w:cs="仿宋_GB2312"/>
          <w:color w:val="000000" w:themeColor="text1"/>
        </w:rPr>
        <w:t>个项目进行同台</w:t>
      </w:r>
      <w:r>
        <w:rPr>
          <w:rFonts w:ascii="仿宋_GB2312" w:eastAsia="仿宋_GB2312" w:hAnsi="-webkit-standard" w:cs="仿宋_GB2312"/>
          <w:color w:val="000000" w:themeColor="text1"/>
        </w:rPr>
        <w:t>PK</w:t>
      </w:r>
      <w:r>
        <w:rPr>
          <w:rFonts w:ascii="仿宋_GB2312" w:eastAsia="仿宋_GB2312" w:hAnsi="-webkit-standard" w:cs="仿宋_GB2312"/>
          <w:color w:val="000000" w:themeColor="text1"/>
        </w:rPr>
        <w:t>，项目路演</w:t>
      </w:r>
      <w:r>
        <w:rPr>
          <w:rFonts w:ascii="仿宋_GB2312" w:eastAsia="仿宋_GB2312" w:hAnsi="-webkit-standard" w:cs="仿宋_GB2312"/>
          <w:color w:val="000000" w:themeColor="text1"/>
        </w:rPr>
        <w:t>10</w:t>
      </w:r>
      <w:r>
        <w:rPr>
          <w:rFonts w:ascii="仿宋_GB2312" w:eastAsia="仿宋_GB2312" w:hAnsi="-webkit-standard" w:cs="仿宋_GB2312"/>
          <w:color w:val="000000" w:themeColor="text1"/>
        </w:rPr>
        <w:t>分钟，专家点评</w:t>
      </w:r>
      <w:r>
        <w:rPr>
          <w:rFonts w:ascii="仿宋_GB2312" w:eastAsia="仿宋_GB2312" w:hAnsi="-webkit-standard" w:cs="仿宋_GB2312"/>
          <w:color w:val="000000" w:themeColor="text1"/>
        </w:rPr>
        <w:t>5</w:t>
      </w:r>
      <w:r>
        <w:rPr>
          <w:rFonts w:ascii="仿宋_GB2312" w:eastAsia="仿宋_GB2312" w:hAnsi="-webkit-standard" w:cs="仿宋_GB2312"/>
          <w:color w:val="000000" w:themeColor="text1"/>
        </w:rPr>
        <w:t>分钟，决出一等奖、二等奖、三等奖和优胜奖。决赛、颁奖仪式同步进行，现场颁发奖杯、证书。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仿宋_GB2312" w:eastAsia="仿宋_GB2312" w:hAnsi="-webkit-standard" w:cs="仿宋_GB2312"/>
          <w:color w:val="000000" w:themeColor="text1"/>
        </w:rPr>
        <w:t>时间：</w:t>
      </w:r>
      <w:r>
        <w:rPr>
          <w:rFonts w:ascii="仿宋_GB2312" w:eastAsia="仿宋_GB2312" w:hAnsi="-webkit-standard" w:cs="仿宋_GB2312"/>
          <w:color w:val="000000" w:themeColor="text1"/>
        </w:rPr>
        <w:t>2021</w:t>
      </w:r>
      <w:r>
        <w:rPr>
          <w:rFonts w:ascii="仿宋_GB2312" w:eastAsia="仿宋_GB2312" w:hAnsi="-webkit-standard" w:cs="仿宋_GB2312"/>
          <w:color w:val="000000" w:themeColor="text1"/>
        </w:rPr>
        <w:t>年</w:t>
      </w:r>
      <w:r>
        <w:rPr>
          <w:rFonts w:ascii="仿宋_GB2312" w:eastAsia="仿宋_GB2312" w:hAnsi="-webkit-standard" w:cs="仿宋_GB2312"/>
          <w:color w:val="000000" w:themeColor="text1"/>
        </w:rPr>
        <w:t>8</w:t>
      </w:r>
      <w:r>
        <w:rPr>
          <w:rFonts w:ascii="仿宋_GB2312" w:eastAsia="仿宋_GB2312" w:hAnsi="-webkit-standard" w:cs="仿宋_GB2312"/>
          <w:color w:val="000000" w:themeColor="text1"/>
        </w:rPr>
        <w:t>月底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-webkit-standard" w:eastAsia="-webkit-standard" w:hAnsi="-webkit-standard" w:cs="-webkit-standard"/>
          <w:color w:val="000000" w:themeColor="text1"/>
          <w:sz w:val="27"/>
          <w:szCs w:val="27"/>
        </w:rPr>
      </w:pPr>
      <w:r>
        <w:rPr>
          <w:rFonts w:ascii="黑体" w:eastAsia="黑体" w:hAnsi="宋体" w:cs="黑体"/>
          <w:color w:val="000000" w:themeColor="text1"/>
        </w:rPr>
        <w:t>四、奖项设置</w:t>
      </w:r>
    </w:p>
    <w:p w:rsidR="0025352B" w:rsidRDefault="006E2A4E" w:rsidP="007710B5">
      <w:pPr>
        <w:pStyle w:val="a3"/>
        <w:widowControl/>
        <w:spacing w:line="500" w:lineRule="exact"/>
        <w:ind w:firstLine="480"/>
        <w:rPr>
          <w:rFonts w:ascii="仿宋_GB2312" w:eastAsia="仿宋_GB2312" w:hAnsi="-webkit-standard" w:cs="仿宋_GB2312"/>
          <w:color w:val="000000" w:themeColor="text1"/>
        </w:rPr>
      </w:pPr>
      <w:r>
        <w:rPr>
          <w:rFonts w:ascii="仿宋_GB2312" w:eastAsia="仿宋_GB2312" w:hAnsi="-webkit-standard" w:cs="仿宋_GB2312"/>
          <w:color w:val="000000" w:themeColor="text1"/>
        </w:rPr>
        <w:t>大赛不收取任何参赛费用。奖项设置如下：</w:t>
      </w:r>
    </w:p>
    <w:p w:rsidR="0025352B" w:rsidRDefault="0025352B">
      <w:pPr>
        <w:pStyle w:val="a3"/>
        <w:widowControl/>
        <w:spacing w:line="360" w:lineRule="auto"/>
        <w:ind w:firstLine="480"/>
        <w:rPr>
          <w:rFonts w:ascii="仿宋_GB2312" w:eastAsia="仿宋_GB2312" w:hAnsi="-webkit-standard" w:cs="仿宋_GB2312"/>
          <w:color w:val="000000" w:themeColor="text1"/>
        </w:rPr>
      </w:pPr>
    </w:p>
    <w:tbl>
      <w:tblPr>
        <w:tblW w:w="5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950"/>
        <w:gridCol w:w="2922"/>
      </w:tblGrid>
      <w:tr w:rsidR="0025352B">
        <w:trPr>
          <w:trHeight w:val="540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480"/>
            </w:pPr>
            <w:r>
              <w:rPr>
                <w:rFonts w:ascii="仿宋_GB2312" w:eastAsia="仿宋_GB2312" w:hAnsi="-webkit-standard" w:cs="仿宋_GB2312"/>
              </w:rPr>
              <w:t>奖</w:t>
            </w:r>
            <w:r>
              <w:rPr>
                <w:rFonts w:ascii="仿宋_GB2312" w:eastAsia="仿宋_GB2312" w:hAnsi="-webkit-standard" w:cs="仿宋_GB2312"/>
              </w:rPr>
              <w:t> </w:t>
            </w:r>
            <w:r>
              <w:rPr>
                <w:rFonts w:ascii="仿宋_GB2312" w:eastAsia="仿宋_GB2312" w:hAnsi="-webkit-standard" w:cs="仿宋_GB2312"/>
              </w:rPr>
              <w:t>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360"/>
            </w:pPr>
            <w:r>
              <w:rPr>
                <w:rFonts w:ascii="仿宋_GB2312" w:eastAsia="仿宋_GB2312" w:hAnsi="-webkit-standard" w:cs="仿宋_GB2312"/>
              </w:rPr>
              <w:t>名额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960"/>
            </w:pPr>
            <w:r>
              <w:rPr>
                <w:rFonts w:ascii="仿宋_GB2312" w:eastAsia="仿宋_GB2312" w:hAnsi="-webkit-standard" w:cs="仿宋_GB2312"/>
              </w:rPr>
              <w:t>奖励内容</w:t>
            </w:r>
          </w:p>
        </w:tc>
      </w:tr>
      <w:tr w:rsidR="0025352B">
        <w:trPr>
          <w:trHeight w:val="540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480"/>
            </w:pPr>
            <w:r>
              <w:rPr>
                <w:rFonts w:ascii="仿宋_GB2312" w:eastAsia="仿宋_GB2312" w:hAnsi="-webkit-standard" w:cs="仿宋_GB2312"/>
              </w:rPr>
              <w:t>一等奖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360"/>
            </w:pPr>
            <w:r>
              <w:rPr>
                <w:rFonts w:ascii="仿宋_GB2312" w:eastAsia="仿宋_GB2312" w:hAnsi="-webkit-standard" w:cs="仿宋_GB2312"/>
              </w:rPr>
              <w:t>1</w:t>
            </w:r>
            <w:r>
              <w:rPr>
                <w:rFonts w:ascii="仿宋_GB2312" w:eastAsia="仿宋_GB2312" w:hAnsi="-webkit-standard" w:cs="仿宋_GB2312"/>
              </w:rPr>
              <w:t>个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</w:rPr>
              <w:t>奖金</w:t>
            </w:r>
            <w:r>
              <w:rPr>
                <w:rFonts w:ascii="仿宋_GB2312" w:eastAsia="仿宋_GB2312" w:hAnsi="-webkit-standard" w:cs="仿宋_GB2312"/>
              </w:rPr>
              <w:t>2</w:t>
            </w:r>
            <w:r>
              <w:rPr>
                <w:rFonts w:ascii="仿宋_GB2312" w:eastAsia="仿宋_GB2312" w:hAnsi="-webkit-standard" w:cs="仿宋_GB2312"/>
              </w:rPr>
              <w:t>万元</w:t>
            </w:r>
            <w:r>
              <w:rPr>
                <w:rFonts w:ascii="仿宋_GB2312" w:eastAsia="仿宋_GB2312" w:hAnsi="-webkit-standard" w:cs="仿宋_GB2312"/>
              </w:rPr>
              <w:t>+</w:t>
            </w:r>
            <w:r>
              <w:rPr>
                <w:rFonts w:ascii="仿宋_GB2312" w:eastAsia="仿宋_GB2312" w:hAnsi="-webkit-standard" w:cs="仿宋_GB2312"/>
              </w:rPr>
              <w:t>奖杯</w:t>
            </w:r>
            <w:r>
              <w:rPr>
                <w:rFonts w:ascii="仿宋_GB2312" w:eastAsia="仿宋_GB2312" w:hAnsi="-webkit-standard" w:cs="仿宋_GB2312"/>
              </w:rPr>
              <w:t>+</w:t>
            </w:r>
            <w:r>
              <w:rPr>
                <w:rFonts w:ascii="仿宋_GB2312" w:eastAsia="仿宋_GB2312" w:hAnsi="-webkit-standard" w:cs="仿宋_GB2312"/>
              </w:rPr>
              <w:t>证书</w:t>
            </w:r>
          </w:p>
        </w:tc>
      </w:tr>
      <w:tr w:rsidR="0025352B">
        <w:trPr>
          <w:trHeight w:val="540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480"/>
            </w:pPr>
            <w:r>
              <w:rPr>
                <w:rFonts w:ascii="仿宋_GB2312" w:eastAsia="仿宋_GB2312" w:hAnsi="-webkit-standard" w:cs="仿宋_GB2312"/>
              </w:rPr>
              <w:t>二等奖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360"/>
            </w:pPr>
            <w:r>
              <w:rPr>
                <w:rFonts w:ascii="仿宋_GB2312" w:eastAsia="仿宋_GB2312" w:hAnsi="-webkit-standard" w:cs="仿宋_GB2312"/>
              </w:rPr>
              <w:t>2</w:t>
            </w:r>
            <w:r>
              <w:rPr>
                <w:rFonts w:ascii="仿宋_GB2312" w:eastAsia="仿宋_GB2312" w:hAnsi="-webkit-standard" w:cs="仿宋_GB2312"/>
              </w:rPr>
              <w:t>个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</w:rPr>
              <w:t>奖金各</w:t>
            </w:r>
            <w:r>
              <w:rPr>
                <w:rFonts w:ascii="仿宋_GB2312" w:eastAsia="仿宋_GB2312" w:hAnsi="-webkit-standard" w:cs="仿宋_GB2312"/>
              </w:rPr>
              <w:t>1</w:t>
            </w:r>
            <w:r>
              <w:rPr>
                <w:rFonts w:ascii="仿宋_GB2312" w:eastAsia="仿宋_GB2312" w:hAnsi="-webkit-standard" w:cs="仿宋_GB2312"/>
              </w:rPr>
              <w:t>万元</w:t>
            </w:r>
            <w:r>
              <w:rPr>
                <w:rFonts w:ascii="仿宋_GB2312" w:eastAsia="仿宋_GB2312" w:hAnsi="-webkit-standard" w:cs="仿宋_GB2312"/>
              </w:rPr>
              <w:t>+</w:t>
            </w:r>
            <w:r>
              <w:rPr>
                <w:rFonts w:ascii="仿宋_GB2312" w:eastAsia="仿宋_GB2312" w:hAnsi="-webkit-standard" w:cs="仿宋_GB2312"/>
              </w:rPr>
              <w:t>奖杯</w:t>
            </w:r>
            <w:r>
              <w:rPr>
                <w:rFonts w:ascii="仿宋_GB2312" w:eastAsia="仿宋_GB2312" w:hAnsi="-webkit-standard" w:cs="仿宋_GB2312"/>
              </w:rPr>
              <w:t>+</w:t>
            </w:r>
            <w:r>
              <w:rPr>
                <w:rFonts w:ascii="仿宋_GB2312" w:eastAsia="仿宋_GB2312" w:hAnsi="-webkit-standard" w:cs="仿宋_GB2312"/>
              </w:rPr>
              <w:t>证书</w:t>
            </w:r>
          </w:p>
        </w:tc>
      </w:tr>
      <w:tr w:rsidR="0025352B">
        <w:trPr>
          <w:trHeight w:val="540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480"/>
            </w:pPr>
            <w:r>
              <w:rPr>
                <w:rFonts w:ascii="仿宋_GB2312" w:eastAsia="仿宋_GB2312" w:hAnsi="-webkit-standard" w:cs="仿宋_GB2312"/>
              </w:rPr>
              <w:t>三等奖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360"/>
            </w:pPr>
            <w:r>
              <w:rPr>
                <w:rFonts w:ascii="仿宋_GB2312" w:eastAsia="仿宋_GB2312" w:hAnsi="-webkit-standard" w:cs="仿宋_GB2312"/>
              </w:rPr>
              <w:t>3</w:t>
            </w:r>
            <w:r>
              <w:rPr>
                <w:rFonts w:ascii="仿宋_GB2312" w:eastAsia="仿宋_GB2312" w:hAnsi="-webkit-standard" w:cs="仿宋_GB2312"/>
              </w:rPr>
              <w:t>个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</w:rPr>
              <w:t>奖金各</w:t>
            </w:r>
            <w:r>
              <w:rPr>
                <w:rFonts w:ascii="仿宋_GB2312" w:eastAsia="仿宋_GB2312" w:hAnsi="-webkit-standard" w:cs="仿宋_GB2312"/>
              </w:rPr>
              <w:t>0.5</w:t>
            </w:r>
            <w:r>
              <w:rPr>
                <w:rFonts w:ascii="仿宋_GB2312" w:eastAsia="仿宋_GB2312" w:hAnsi="-webkit-standard" w:cs="仿宋_GB2312"/>
              </w:rPr>
              <w:t>万元</w:t>
            </w:r>
            <w:r>
              <w:rPr>
                <w:rFonts w:ascii="仿宋_GB2312" w:eastAsia="仿宋_GB2312" w:hAnsi="-webkit-standard" w:cs="仿宋_GB2312"/>
              </w:rPr>
              <w:t>+</w:t>
            </w:r>
            <w:r>
              <w:rPr>
                <w:rFonts w:ascii="仿宋_GB2312" w:eastAsia="仿宋_GB2312" w:hAnsi="-webkit-standard" w:cs="仿宋_GB2312"/>
              </w:rPr>
              <w:t>奖杯</w:t>
            </w:r>
            <w:r>
              <w:rPr>
                <w:rFonts w:ascii="仿宋_GB2312" w:eastAsia="仿宋_GB2312" w:hAnsi="-webkit-standard" w:cs="仿宋_GB2312"/>
              </w:rPr>
              <w:t>+</w:t>
            </w:r>
            <w:r>
              <w:rPr>
                <w:rFonts w:ascii="仿宋_GB2312" w:eastAsia="仿宋_GB2312" w:hAnsi="-webkit-standard" w:cs="仿宋_GB2312"/>
              </w:rPr>
              <w:t>证书</w:t>
            </w:r>
          </w:p>
        </w:tc>
      </w:tr>
      <w:tr w:rsidR="0025352B">
        <w:trPr>
          <w:trHeight w:val="540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480"/>
            </w:pPr>
            <w:r>
              <w:rPr>
                <w:rFonts w:ascii="仿宋_GB2312" w:eastAsia="仿宋_GB2312" w:hAnsi="-webkit-standard" w:cs="仿宋_GB2312"/>
              </w:rPr>
              <w:t>优胜奖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360"/>
            </w:pPr>
            <w:r>
              <w:rPr>
                <w:rFonts w:ascii="仿宋_GB2312" w:eastAsia="仿宋_GB2312" w:hAnsi="-webkit-standard" w:cs="仿宋_GB2312"/>
              </w:rPr>
              <w:t>9</w:t>
            </w:r>
            <w:r>
              <w:rPr>
                <w:rFonts w:ascii="仿宋_GB2312" w:eastAsia="仿宋_GB2312" w:hAnsi="-webkit-standard" w:cs="仿宋_GB2312"/>
              </w:rPr>
              <w:t>个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840"/>
            </w:pPr>
            <w:r>
              <w:rPr>
                <w:rFonts w:ascii="仿宋_GB2312" w:eastAsia="仿宋_GB2312" w:hAnsi="-webkit-standard" w:cs="仿宋_GB2312"/>
              </w:rPr>
              <w:t>奖杯</w:t>
            </w:r>
            <w:r>
              <w:rPr>
                <w:rFonts w:ascii="仿宋_GB2312" w:eastAsia="仿宋_GB2312" w:hAnsi="-webkit-standard" w:cs="仿宋_GB2312"/>
              </w:rPr>
              <w:t>+</w:t>
            </w:r>
            <w:r>
              <w:rPr>
                <w:rFonts w:ascii="仿宋_GB2312" w:eastAsia="仿宋_GB2312" w:hAnsi="-webkit-standard" w:cs="仿宋_GB2312"/>
              </w:rPr>
              <w:t>证书</w:t>
            </w:r>
          </w:p>
        </w:tc>
      </w:tr>
      <w:tr w:rsidR="0025352B">
        <w:trPr>
          <w:trHeight w:val="540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240"/>
            </w:pPr>
            <w:r>
              <w:rPr>
                <w:rFonts w:ascii="仿宋_GB2312" w:eastAsia="仿宋_GB2312" w:hAnsi="-webkit-standard" w:cs="仿宋_GB2312"/>
              </w:rPr>
              <w:t>最佳创意奖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360"/>
            </w:pPr>
            <w:r>
              <w:rPr>
                <w:rFonts w:ascii="仿宋_GB2312" w:eastAsia="仿宋_GB2312" w:hAnsi="-webkit-standard" w:cs="仿宋_GB2312"/>
              </w:rPr>
              <w:t>20</w:t>
            </w:r>
            <w:r>
              <w:rPr>
                <w:rFonts w:ascii="仿宋_GB2312" w:eastAsia="仿宋_GB2312" w:hAnsi="-webkit-standard" w:cs="仿宋_GB2312"/>
              </w:rPr>
              <w:t>个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1080"/>
            </w:pPr>
            <w:r>
              <w:rPr>
                <w:rFonts w:ascii="仿宋_GB2312" w:eastAsia="仿宋_GB2312" w:hAnsi="-webkit-standard" w:cs="仿宋_GB2312"/>
              </w:rPr>
              <w:t>证书</w:t>
            </w:r>
          </w:p>
        </w:tc>
      </w:tr>
      <w:tr w:rsidR="0025352B">
        <w:trPr>
          <w:trHeight w:val="540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240"/>
            </w:pPr>
            <w:r>
              <w:rPr>
                <w:rFonts w:ascii="仿宋_GB2312" w:eastAsia="仿宋_GB2312" w:hAnsi="-webkit-standard" w:cs="仿宋_GB2312"/>
              </w:rPr>
              <w:t>最具</w:t>
            </w:r>
            <w:proofErr w:type="gramStart"/>
            <w:r>
              <w:rPr>
                <w:rFonts w:ascii="仿宋_GB2312" w:eastAsia="仿宋_GB2312" w:hAnsi="-webkit-standard" w:cs="仿宋_GB2312"/>
              </w:rPr>
              <w:t>人气奖</w:t>
            </w:r>
            <w:proofErr w:type="gram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360"/>
            </w:pPr>
            <w:r>
              <w:rPr>
                <w:rFonts w:ascii="仿宋_GB2312" w:eastAsia="仿宋_GB2312" w:hAnsi="-webkit-standard" w:cs="仿宋_GB2312"/>
              </w:rPr>
              <w:t>10</w:t>
            </w:r>
            <w:r>
              <w:rPr>
                <w:rFonts w:ascii="仿宋_GB2312" w:eastAsia="仿宋_GB2312" w:hAnsi="-webkit-standard" w:cs="仿宋_GB2312"/>
              </w:rPr>
              <w:t>个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1080"/>
            </w:pPr>
            <w:r>
              <w:rPr>
                <w:rFonts w:ascii="仿宋_GB2312" w:eastAsia="仿宋_GB2312" w:hAnsi="-webkit-standard" w:cs="仿宋_GB2312"/>
              </w:rPr>
              <w:t>证书</w:t>
            </w:r>
          </w:p>
        </w:tc>
      </w:tr>
      <w:tr w:rsidR="0025352B">
        <w:trPr>
          <w:trHeight w:val="405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600"/>
            </w:pPr>
            <w:r>
              <w:rPr>
                <w:rFonts w:ascii="仿宋_GB2312" w:eastAsia="仿宋_GB2312" w:hAnsi="-webkit-standard" w:cs="仿宋_GB2312"/>
              </w:rPr>
              <w:t>合计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360"/>
            </w:pPr>
            <w:r>
              <w:rPr>
                <w:rFonts w:ascii="仿宋_GB2312" w:eastAsia="仿宋_GB2312" w:hAnsi="-webkit-standard" w:cs="仿宋_GB2312"/>
              </w:rPr>
              <w:t>45</w:t>
            </w:r>
            <w:r>
              <w:rPr>
                <w:rFonts w:ascii="仿宋_GB2312" w:eastAsia="仿宋_GB2312" w:hAnsi="-webkit-standard" w:cs="仿宋_GB2312"/>
              </w:rPr>
              <w:t>个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52B" w:rsidRDefault="006E2A4E">
            <w:pPr>
              <w:pStyle w:val="a3"/>
              <w:widowControl/>
              <w:spacing w:line="216" w:lineRule="atLeast"/>
              <w:ind w:firstLine="960"/>
            </w:pPr>
            <w:r>
              <w:rPr>
                <w:rFonts w:ascii="仿宋_GB2312" w:eastAsia="仿宋_GB2312" w:hAnsi="-webkit-standard" w:cs="仿宋_GB2312"/>
              </w:rPr>
              <w:t>5.5</w:t>
            </w:r>
            <w:r>
              <w:rPr>
                <w:rFonts w:ascii="仿宋_GB2312" w:eastAsia="仿宋_GB2312" w:hAnsi="-webkit-standard" w:cs="仿宋_GB2312"/>
              </w:rPr>
              <w:t>万元</w:t>
            </w:r>
          </w:p>
        </w:tc>
      </w:tr>
    </w:tbl>
    <w:p w:rsidR="0025352B" w:rsidRDefault="0025352B">
      <w:pPr>
        <w:widowControl/>
        <w:spacing w:line="360" w:lineRule="auto"/>
        <w:jc w:val="left"/>
        <w:rPr>
          <w:rFonts w:ascii="-webkit-standard" w:eastAsia="-webkit-standard" w:hAnsi="-webkit-standard" w:cs="-webkit-standard"/>
          <w:color w:val="000000"/>
          <w:sz w:val="24"/>
        </w:rPr>
      </w:pPr>
    </w:p>
    <w:p w:rsidR="0025352B" w:rsidRDefault="0025352B"/>
    <w:sectPr w:rsidR="0025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A4E" w:rsidRDefault="006E2A4E" w:rsidP="00175D7D">
      <w:r>
        <w:separator/>
      </w:r>
    </w:p>
  </w:endnote>
  <w:endnote w:type="continuationSeparator" w:id="0">
    <w:p w:rsidR="006E2A4E" w:rsidRDefault="006E2A4E" w:rsidP="0017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Segoe Print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A4E" w:rsidRDefault="006E2A4E" w:rsidP="00175D7D">
      <w:r>
        <w:separator/>
      </w:r>
    </w:p>
  </w:footnote>
  <w:footnote w:type="continuationSeparator" w:id="0">
    <w:p w:rsidR="006E2A4E" w:rsidRDefault="006E2A4E" w:rsidP="0017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2B"/>
    <w:rsid w:val="00175D7D"/>
    <w:rsid w:val="0025352B"/>
    <w:rsid w:val="00305DF0"/>
    <w:rsid w:val="006E2A4E"/>
    <w:rsid w:val="007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4CEF5"/>
  <w15:docId w15:val="{C97355C3-19C1-4775-AB95-04C17159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7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75D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75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75D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李洁的iPad</dc:creator>
  <cp:lastModifiedBy>成洪森</cp:lastModifiedBy>
  <cp:revision>3</cp:revision>
  <dcterms:created xsi:type="dcterms:W3CDTF">2021-04-30T19:07:00Z</dcterms:created>
  <dcterms:modified xsi:type="dcterms:W3CDTF">2021-04-30T08:46:00Z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F92284BA828626065A748B6051371754</vt:lpwstr>
  </property>
</Properties>
</file>