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17" w:rsidRPr="00941617" w:rsidRDefault="00B87B83">
      <w:pPr>
        <w:pStyle w:val="3"/>
        <w:jc w:val="center"/>
        <w:rPr>
          <w:sz w:val="36"/>
          <w:szCs w:val="36"/>
        </w:rPr>
      </w:pPr>
      <w:r w:rsidRPr="00941617">
        <w:rPr>
          <w:rFonts w:hint="eastAsia"/>
          <w:sz w:val="36"/>
          <w:szCs w:val="36"/>
        </w:rPr>
        <w:t>中国通信建设第五工程局及山东分局</w:t>
      </w:r>
    </w:p>
    <w:p w:rsidR="00A01799" w:rsidRPr="00941617" w:rsidRDefault="00941617">
      <w:pPr>
        <w:pStyle w:val="3"/>
        <w:jc w:val="center"/>
        <w:rPr>
          <w:sz w:val="36"/>
          <w:szCs w:val="36"/>
        </w:rPr>
      </w:pPr>
      <w:r w:rsidRPr="00941617">
        <w:rPr>
          <w:rFonts w:hint="eastAsia"/>
          <w:sz w:val="36"/>
          <w:szCs w:val="36"/>
        </w:rPr>
        <w:t>招聘简章</w:t>
      </w:r>
    </w:p>
    <w:p w:rsidR="00A01799" w:rsidRDefault="00A01799"/>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中国通信建设第五工程局成立于建国初期，具有建设部颁发的电信工程专业承包壹级资质，同时具有通信信息网络系统集成企业甲级资质，并拥有国家级高新科技企业证书，可在全国范围内承担各类通信建设工程施工；可承担各种投资额的基础网、业务网、支撑网的通信信息网络建设工程方案策划、设计、设备配置与选型、软件开发、工程实施、试运行阶段的运行保障业务。中国通信建设第五工程局拥有总资产6.7亿元，并享有银行授信额度。</w:t>
      </w:r>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中国通信建设第五工程局现有员工2200余人，专业技术人员占70%左右。其中高、中级以上技术职称人员</w:t>
      </w:r>
      <w:r w:rsidR="00742A58">
        <w:rPr>
          <w:rFonts w:ascii="宋体" w:hAnsi="宋体" w:cs="宋体" w:hint="eastAsia"/>
          <w:sz w:val="24"/>
        </w:rPr>
        <w:t>7</w:t>
      </w:r>
      <w:r>
        <w:rPr>
          <w:rFonts w:ascii="宋体" w:hAnsi="宋体" w:cs="宋体" w:hint="eastAsia"/>
          <w:sz w:val="24"/>
        </w:rPr>
        <w:t>00余人，具有工程管理、施工、设计、网络优化和软件开发等方面的能力。</w:t>
      </w:r>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中国通信建设第五工程局作为通信建设领域的骨干企业，参与了我国各个阶段的通信骨干网的建设，工程质量合格率100%，优良品率96%，多次获得国家级、部级、局级优质工程奖。与全国各大电信运营商及主要设备生产厂家始终保持着良好的合作关系。</w:t>
      </w:r>
    </w:p>
    <w:p w:rsidR="00A01799" w:rsidRDefault="00B87B83">
      <w:pPr>
        <w:pStyle w:val="2"/>
        <w:spacing w:line="360" w:lineRule="auto"/>
        <w:ind w:leftChars="0" w:left="0" w:firstLineChars="200" w:firstLine="512"/>
        <w:jc w:val="left"/>
        <w:rPr>
          <w:rFonts w:ascii="宋体" w:hAnsi="宋体" w:cs="宋体"/>
          <w:spacing w:val="8"/>
        </w:rPr>
      </w:pPr>
      <w:r>
        <w:rPr>
          <w:rFonts w:ascii="宋体" w:hAnsi="宋体" w:cs="宋体"/>
          <w:spacing w:val="8"/>
        </w:rPr>
        <w:t>多年来，</w:t>
      </w:r>
      <w:r>
        <w:rPr>
          <w:rFonts w:ascii="宋体" w:hAnsi="宋体" w:cs="宋体"/>
        </w:rPr>
        <w:t>五局</w:t>
      </w:r>
      <w:r>
        <w:rPr>
          <w:rFonts w:ascii="宋体" w:hAnsi="宋体" w:cs="宋体"/>
          <w:spacing w:val="8"/>
        </w:rPr>
        <w:t>与中国移动、中国电信、中国联通和中国广电密切合作，以良好的企业信誉、优良的施工质量和服务，受到这些运营商的广泛赞誉。</w:t>
      </w:r>
      <w:r>
        <w:rPr>
          <w:rFonts w:ascii="宋体" w:hAnsi="宋体" w:cs="宋体"/>
        </w:rPr>
        <w:t>中国通信建设第五工程局</w:t>
      </w:r>
      <w:r>
        <w:rPr>
          <w:rFonts w:ascii="宋体" w:hAnsi="宋体" w:cs="宋体"/>
          <w:spacing w:val="8"/>
        </w:rPr>
        <w:t>曾荣获中国施工企业管理协会授予的“中国建筑业500家最佳经济效益企业”荣誉称号。</w:t>
      </w:r>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中国通信建设第五工程局山东分局现有职工500余人，专业技术人员占70%，在山东十七地市均设有分支机构，承接了山东移动、联通、电信代维及工程项目。2015年业务规模达3.3亿元。作为通信服务行业里为数不多的中央企业，中国通信建设第五工程局山东分局将以“责任创造价值，沟通创造满意”的精神为企业发展动力，在社会主义市场经济中稳扎稳打，步步为营，保证良好的企业发展势头。</w:t>
      </w:r>
    </w:p>
    <w:p w:rsidR="00A01799" w:rsidRDefault="00A01799">
      <w:pPr>
        <w:spacing w:line="360" w:lineRule="auto"/>
        <w:ind w:firstLineChars="200" w:firstLine="480"/>
        <w:jc w:val="left"/>
        <w:rPr>
          <w:rFonts w:ascii="宋体" w:hAnsi="宋体" w:cs="宋体"/>
          <w:sz w:val="24"/>
        </w:rPr>
      </w:pPr>
    </w:p>
    <w:p w:rsidR="00E860CB" w:rsidRDefault="00E860CB">
      <w:pPr>
        <w:spacing w:line="360" w:lineRule="auto"/>
        <w:ind w:firstLineChars="200" w:firstLine="480"/>
        <w:jc w:val="left"/>
        <w:rPr>
          <w:rFonts w:ascii="宋体" w:hAnsi="宋体" w:cs="宋体"/>
          <w:sz w:val="24"/>
        </w:rPr>
      </w:pPr>
    </w:p>
    <w:p w:rsidR="00E860CB" w:rsidRDefault="00E860CB">
      <w:pPr>
        <w:spacing w:line="360" w:lineRule="auto"/>
        <w:ind w:firstLineChars="200" w:firstLine="480"/>
        <w:jc w:val="left"/>
        <w:rPr>
          <w:rFonts w:ascii="宋体" w:hAnsi="宋体" w:cs="宋体"/>
          <w:sz w:val="24"/>
        </w:rPr>
      </w:pPr>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lastRenderedPageBreak/>
        <w:t>招聘信息：</w:t>
      </w:r>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现诚聘通信工程专业项目经理15人。</w:t>
      </w:r>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薪酬待遇：试用期起薪</w:t>
      </w:r>
      <w:r w:rsidR="00F44BA4">
        <w:rPr>
          <w:rFonts w:ascii="宋体" w:hAnsi="宋体" w:cs="宋体" w:hint="eastAsia"/>
          <w:sz w:val="24"/>
        </w:rPr>
        <w:t>4000元/</w:t>
      </w:r>
      <w:r w:rsidR="00A83422">
        <w:rPr>
          <w:rFonts w:ascii="宋体" w:hAnsi="宋体" w:cs="宋体" w:hint="eastAsia"/>
          <w:sz w:val="24"/>
        </w:rPr>
        <w:t>月</w:t>
      </w:r>
      <w:r>
        <w:rPr>
          <w:rFonts w:ascii="宋体" w:hAnsi="宋体" w:cs="宋体" w:hint="eastAsia"/>
          <w:sz w:val="24"/>
        </w:rPr>
        <w:t>，转正后不低于</w:t>
      </w:r>
      <w:r w:rsidR="00F44BA4">
        <w:rPr>
          <w:rFonts w:ascii="宋体" w:hAnsi="宋体" w:cs="宋体" w:hint="eastAsia"/>
          <w:sz w:val="24"/>
        </w:rPr>
        <w:t>5000元/</w:t>
      </w:r>
      <w:r w:rsidR="00A83422">
        <w:rPr>
          <w:rFonts w:ascii="宋体" w:hAnsi="宋体" w:cs="宋体" w:hint="eastAsia"/>
          <w:sz w:val="24"/>
        </w:rPr>
        <w:t>月</w:t>
      </w:r>
      <w:r>
        <w:rPr>
          <w:rFonts w:ascii="宋体" w:hAnsi="宋体" w:cs="宋体" w:hint="eastAsia"/>
          <w:sz w:val="24"/>
        </w:rPr>
        <w:t>。</w:t>
      </w:r>
      <w:bookmarkStart w:id="0" w:name="_GoBack"/>
      <w:bookmarkEnd w:id="0"/>
    </w:p>
    <w:p w:rsidR="00A01799" w:rsidRDefault="00B87B83">
      <w:pPr>
        <w:spacing w:line="360" w:lineRule="auto"/>
        <w:ind w:firstLineChars="200" w:firstLine="480"/>
        <w:jc w:val="left"/>
        <w:rPr>
          <w:rFonts w:ascii="宋体" w:hAnsi="宋体" w:cs="宋体"/>
          <w:sz w:val="24"/>
        </w:rPr>
      </w:pPr>
      <w:r>
        <w:rPr>
          <w:rFonts w:ascii="宋体" w:hAnsi="宋体" w:cs="宋体" w:hint="eastAsia"/>
          <w:sz w:val="24"/>
        </w:rPr>
        <w:t>福利待遇：原则上试用期三个月，自入职当日算起。毕业即签订劳动合同，缴纳五险一金。除基本薪酬外，公司根据职位不同设有有差旅、通讯、交通等费用补贴。年终结合公司经营效益及个人考核给予不低于2个月工资的年终奖金。入职满1年后，公司将为考核合格人员在山东省社保办缴纳社会统筹保险。</w:t>
      </w:r>
    </w:p>
    <w:p w:rsidR="00A01799" w:rsidRDefault="00B87B83">
      <w:pPr>
        <w:spacing w:line="360" w:lineRule="auto"/>
        <w:ind w:firstLineChars="200" w:firstLine="480"/>
        <w:jc w:val="left"/>
        <w:rPr>
          <w:rFonts w:ascii="宋体" w:hAnsi="宋体" w:cs="宋体" w:hint="eastAsia"/>
          <w:sz w:val="24"/>
        </w:rPr>
      </w:pPr>
      <w:r>
        <w:rPr>
          <w:rFonts w:ascii="宋体" w:hAnsi="宋体" w:cs="宋体" w:hint="eastAsia"/>
          <w:sz w:val="24"/>
        </w:rPr>
        <w:t>发展平台：公司为中央管理的骨干大型央企，可协助解决档案及户口落地问题。公司可提供广阔的发展平台及免费培训机会。入职培训合格后，可结合应聘人员个人意愿在全省17地市进行分配。</w:t>
      </w:r>
    </w:p>
    <w:p w:rsidR="008807DD" w:rsidRDefault="008807DD">
      <w:pPr>
        <w:spacing w:line="360" w:lineRule="auto"/>
        <w:ind w:firstLineChars="200" w:firstLine="480"/>
        <w:jc w:val="left"/>
        <w:rPr>
          <w:rFonts w:ascii="宋体" w:hAnsi="宋体" w:cs="宋体" w:hint="eastAsia"/>
          <w:sz w:val="24"/>
        </w:rPr>
      </w:pPr>
      <w:r>
        <w:rPr>
          <w:rFonts w:ascii="宋体" w:hAnsi="宋体" w:cs="宋体" w:hint="eastAsia"/>
          <w:sz w:val="24"/>
        </w:rPr>
        <w:t>公司地址：济南市高新区舜华路1117号科汇大厦5B</w:t>
      </w:r>
    </w:p>
    <w:p w:rsidR="008807DD" w:rsidRDefault="008807DD">
      <w:pPr>
        <w:spacing w:line="360" w:lineRule="auto"/>
        <w:ind w:firstLineChars="200" w:firstLine="480"/>
        <w:jc w:val="left"/>
        <w:rPr>
          <w:rFonts w:ascii="宋体" w:hAnsi="宋体" w:cs="宋体" w:hint="eastAsia"/>
          <w:sz w:val="24"/>
        </w:rPr>
      </w:pPr>
      <w:r>
        <w:rPr>
          <w:rFonts w:ascii="宋体" w:hAnsi="宋体" w:cs="宋体" w:hint="eastAsia"/>
          <w:sz w:val="24"/>
        </w:rPr>
        <w:t>联系电话：0531-55568519</w:t>
      </w:r>
    </w:p>
    <w:p w:rsidR="008807DD" w:rsidRDefault="008807DD">
      <w:pPr>
        <w:spacing w:line="360" w:lineRule="auto"/>
        <w:ind w:firstLineChars="200" w:firstLine="480"/>
        <w:jc w:val="left"/>
        <w:rPr>
          <w:rFonts w:ascii="宋体" w:hAnsi="宋体" w:cs="宋体"/>
          <w:sz w:val="24"/>
        </w:rPr>
      </w:pPr>
      <w:r>
        <w:rPr>
          <w:rFonts w:ascii="宋体" w:hAnsi="宋体" w:cs="宋体" w:hint="eastAsia"/>
          <w:sz w:val="24"/>
        </w:rPr>
        <w:t>邮箱：tongjianwujusd@163.com</w:t>
      </w:r>
    </w:p>
    <w:sectPr w:rsidR="008807DD" w:rsidSect="00A017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B7" w:rsidRDefault="00A753B7" w:rsidP="00742A58">
      <w:r>
        <w:separator/>
      </w:r>
    </w:p>
  </w:endnote>
  <w:endnote w:type="continuationSeparator" w:id="1">
    <w:p w:rsidR="00A753B7" w:rsidRDefault="00A753B7" w:rsidP="00742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B7" w:rsidRDefault="00A753B7" w:rsidP="00742A58">
      <w:r>
        <w:separator/>
      </w:r>
    </w:p>
  </w:footnote>
  <w:footnote w:type="continuationSeparator" w:id="1">
    <w:p w:rsidR="00A753B7" w:rsidRDefault="00A753B7" w:rsidP="00742A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6A5322"/>
    <w:rsid w:val="001C5603"/>
    <w:rsid w:val="002C27F3"/>
    <w:rsid w:val="003275CB"/>
    <w:rsid w:val="003D75CF"/>
    <w:rsid w:val="00457428"/>
    <w:rsid w:val="005464F8"/>
    <w:rsid w:val="006B6B19"/>
    <w:rsid w:val="006F0CF8"/>
    <w:rsid w:val="00742A58"/>
    <w:rsid w:val="008479D0"/>
    <w:rsid w:val="00860535"/>
    <w:rsid w:val="00867279"/>
    <w:rsid w:val="00874750"/>
    <w:rsid w:val="008807DD"/>
    <w:rsid w:val="00941617"/>
    <w:rsid w:val="00957C38"/>
    <w:rsid w:val="00A01799"/>
    <w:rsid w:val="00A753B7"/>
    <w:rsid w:val="00A83422"/>
    <w:rsid w:val="00AE6A0B"/>
    <w:rsid w:val="00B87B83"/>
    <w:rsid w:val="00D3096C"/>
    <w:rsid w:val="00D806DE"/>
    <w:rsid w:val="00E860CB"/>
    <w:rsid w:val="00F44BA4"/>
    <w:rsid w:val="00FC3209"/>
    <w:rsid w:val="5E625704"/>
    <w:rsid w:val="6E6A5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799"/>
    <w:pPr>
      <w:widowControl w:val="0"/>
      <w:jc w:val="both"/>
    </w:pPr>
    <w:rPr>
      <w:kern w:val="2"/>
      <w:sz w:val="21"/>
      <w:szCs w:val="24"/>
    </w:rPr>
  </w:style>
  <w:style w:type="paragraph" w:styleId="3">
    <w:name w:val="heading 3"/>
    <w:basedOn w:val="a"/>
    <w:next w:val="a"/>
    <w:unhideWhenUsed/>
    <w:qFormat/>
    <w:rsid w:val="00A01799"/>
    <w:pPr>
      <w:keepNext/>
      <w:keepLines/>
      <w:autoSpaceDE w:val="0"/>
      <w:autoSpaceDN w:val="0"/>
      <w:adjustRightInd w:val="0"/>
      <w:jc w:val="left"/>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01799"/>
    <w:rPr>
      <w:rFonts w:hint="eastAsia"/>
      <w:sz w:val="24"/>
    </w:rPr>
  </w:style>
  <w:style w:type="paragraph" w:styleId="2">
    <w:name w:val="Body Text Indent 2"/>
    <w:basedOn w:val="a"/>
    <w:rsid w:val="00A01799"/>
    <w:pPr>
      <w:spacing w:line="480" w:lineRule="auto"/>
      <w:ind w:leftChars="200" w:left="420"/>
    </w:pPr>
    <w:rPr>
      <w:sz w:val="24"/>
    </w:rPr>
  </w:style>
  <w:style w:type="paragraph" w:styleId="a4">
    <w:name w:val="footer"/>
    <w:basedOn w:val="a"/>
    <w:link w:val="Char"/>
    <w:rsid w:val="00A01799"/>
    <w:pPr>
      <w:tabs>
        <w:tab w:val="center" w:pos="4153"/>
        <w:tab w:val="right" w:pos="8306"/>
      </w:tabs>
      <w:snapToGrid w:val="0"/>
      <w:jc w:val="left"/>
    </w:pPr>
    <w:rPr>
      <w:sz w:val="18"/>
      <w:szCs w:val="18"/>
    </w:rPr>
  </w:style>
  <w:style w:type="paragraph" w:styleId="a5">
    <w:name w:val="header"/>
    <w:basedOn w:val="a"/>
    <w:link w:val="Char0"/>
    <w:qFormat/>
    <w:rsid w:val="00A01799"/>
    <w:pPr>
      <w:pBdr>
        <w:bottom w:val="single" w:sz="6" w:space="1" w:color="auto"/>
      </w:pBdr>
      <w:tabs>
        <w:tab w:val="center" w:pos="4153"/>
        <w:tab w:val="right" w:pos="8306"/>
      </w:tabs>
      <w:snapToGrid w:val="0"/>
      <w:jc w:val="center"/>
    </w:pPr>
    <w:rPr>
      <w:sz w:val="18"/>
      <w:szCs w:val="18"/>
    </w:rPr>
  </w:style>
  <w:style w:type="table" w:styleId="a6">
    <w:name w:val="Table Grid"/>
    <w:basedOn w:val="a1"/>
    <w:rsid w:val="00A017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5"/>
    <w:rsid w:val="00A01799"/>
    <w:rPr>
      <w:kern w:val="2"/>
      <w:sz w:val="18"/>
      <w:szCs w:val="18"/>
    </w:rPr>
  </w:style>
  <w:style w:type="character" w:customStyle="1" w:styleId="Char">
    <w:name w:val="页脚 Char"/>
    <w:basedOn w:val="a0"/>
    <w:link w:val="a4"/>
    <w:rsid w:val="00A0179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917</Characters>
  <Application>Microsoft Office Word</Application>
  <DocSecurity>0</DocSecurity>
  <Lines>7</Lines>
  <Paragraphs>2</Paragraphs>
  <ScaleCrop>false</ScaleCrop>
  <Company>微软中国</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刘蕊</cp:lastModifiedBy>
  <cp:revision>6</cp:revision>
  <dcterms:created xsi:type="dcterms:W3CDTF">2016-05-23T07:39:00Z</dcterms:created>
  <dcterms:modified xsi:type="dcterms:W3CDTF">2016-05-23T07:53:00Z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