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B8" w:rsidRDefault="00E25CB8" w:rsidP="00E25CB8">
      <w:pPr>
        <w:pStyle w:val="a7"/>
        <w:spacing w:before="315" w:beforeAutospacing="0" w:after="315" w:afterAutospacing="0"/>
        <w:jc w:val="center"/>
        <w:rPr>
          <w:rFonts w:ascii="microsoft yahei" w:hAnsi="microsoft yahei"/>
          <w:color w:val="000000"/>
          <w:sz w:val="27"/>
          <w:szCs w:val="27"/>
        </w:rPr>
      </w:pPr>
      <w:bookmarkStart w:id="0" w:name="_GoBack"/>
      <w:r>
        <w:rPr>
          <w:rStyle w:val="a8"/>
          <w:rFonts w:ascii="黑体" w:eastAsia="黑体" w:hAnsi="黑体" w:hint="eastAsia"/>
          <w:color w:val="000000"/>
          <w:sz w:val="36"/>
          <w:szCs w:val="36"/>
        </w:rPr>
        <w:t>山东大学本科生助学金管理办法</w:t>
      </w:r>
    </w:p>
    <w:p w:rsidR="00E25CB8" w:rsidRDefault="00E25CB8" w:rsidP="00E25CB8">
      <w:pPr>
        <w:pStyle w:val="a7"/>
        <w:jc w:val="center"/>
        <w:rPr>
          <w:rFonts w:ascii="microsoft yahei" w:hAnsi="microsoft yahei"/>
          <w:color w:val="000000"/>
          <w:sz w:val="27"/>
          <w:szCs w:val="27"/>
        </w:rPr>
      </w:pPr>
      <w:r>
        <w:rPr>
          <w:rFonts w:ascii="楷体" w:eastAsia="楷体" w:hAnsi="楷体" w:hint="eastAsia"/>
          <w:color w:val="000000"/>
        </w:rPr>
        <w:t>（山大学字〔2011〕12号）</w:t>
      </w:r>
      <w:bookmarkEnd w:id="0"/>
    </w:p>
    <w:p w:rsidR="00E25CB8" w:rsidRDefault="00E25CB8" w:rsidP="00E25CB8">
      <w:pPr>
        <w:pStyle w:val="a7"/>
        <w:spacing w:before="315" w:beforeAutospacing="0" w:after="315" w:afterAutospacing="0"/>
        <w:jc w:val="center"/>
        <w:rPr>
          <w:rFonts w:ascii="microsoft yahei" w:hAnsi="microsoft yahei"/>
          <w:color w:val="000000"/>
          <w:sz w:val="27"/>
          <w:szCs w:val="27"/>
        </w:rPr>
      </w:pPr>
      <w:r>
        <w:rPr>
          <w:rStyle w:val="a8"/>
          <w:rFonts w:ascii="黑体" w:eastAsia="黑体" w:hAnsi="黑体" w:hint="eastAsia"/>
          <w:color w:val="000000"/>
          <w:sz w:val="32"/>
          <w:szCs w:val="32"/>
        </w:rPr>
        <w:t>第一章　总</w:t>
      </w:r>
      <w:r>
        <w:rPr>
          <w:rStyle w:val="a8"/>
          <w:rFonts w:ascii="microsoft yahei" w:hAnsi="microsoft yahei"/>
          <w:color w:val="000000"/>
          <w:sz w:val="27"/>
          <w:szCs w:val="27"/>
        </w:rPr>
        <w:t> </w:t>
      </w:r>
      <w:r>
        <w:rPr>
          <w:rStyle w:val="a8"/>
          <w:rFonts w:ascii="黑体" w:eastAsia="黑体" w:hAnsi="黑体" w:hint="eastAsia"/>
          <w:color w:val="000000"/>
          <w:sz w:val="32"/>
          <w:szCs w:val="32"/>
        </w:rPr>
        <w:t>则</w:t>
      </w:r>
    </w:p>
    <w:p w:rsidR="00E25CB8" w:rsidRDefault="00E25CB8" w:rsidP="00E25CB8">
      <w:pPr>
        <w:pStyle w:val="a7"/>
        <w:ind w:firstLine="555"/>
        <w:jc w:val="both"/>
        <w:rPr>
          <w:rFonts w:ascii="microsoft yahei" w:hAnsi="microsoft yahei"/>
          <w:color w:val="000000"/>
          <w:sz w:val="27"/>
          <w:szCs w:val="27"/>
        </w:rPr>
      </w:pPr>
      <w:r>
        <w:rPr>
          <w:rStyle w:val="a8"/>
          <w:rFonts w:hint="eastAsia"/>
          <w:color w:val="000000"/>
          <w:sz w:val="29"/>
          <w:szCs w:val="29"/>
        </w:rPr>
        <w:t>第一条</w:t>
      </w:r>
      <w:r>
        <w:rPr>
          <w:rFonts w:ascii="microsoft yahei" w:hAnsi="microsoft yahei"/>
          <w:color w:val="000000"/>
          <w:sz w:val="27"/>
          <w:szCs w:val="27"/>
        </w:rPr>
        <w:t> </w:t>
      </w:r>
      <w:r>
        <w:rPr>
          <w:rFonts w:hint="eastAsia"/>
          <w:color w:val="000000"/>
          <w:sz w:val="29"/>
          <w:szCs w:val="29"/>
        </w:rPr>
        <w:t>为贯彻落实《国务院关于建立健全普通本科高校高等职</w:t>
      </w:r>
      <w:r>
        <w:rPr>
          <w:rFonts w:ascii="microsoft yahei" w:hAnsi="microsoft yahei"/>
          <w:color w:val="000000"/>
          <w:sz w:val="27"/>
          <w:szCs w:val="27"/>
        </w:rPr>
        <w:t> </w:t>
      </w:r>
      <w:r>
        <w:rPr>
          <w:rFonts w:hint="eastAsia"/>
          <w:color w:val="000000"/>
          <w:sz w:val="29"/>
          <w:szCs w:val="29"/>
        </w:rPr>
        <w:t>业学校和中等职业学校家庭经济困难学生资助政策体系的意见》（国发[2007]13号）精神，帮助家庭经济困难学生顺利完成学业，特制定本管理办法。</w:t>
      </w:r>
    </w:p>
    <w:p w:rsidR="00E25CB8" w:rsidRDefault="00E25CB8" w:rsidP="00E25CB8">
      <w:pPr>
        <w:pStyle w:val="a7"/>
        <w:ind w:firstLine="555"/>
        <w:jc w:val="both"/>
        <w:rPr>
          <w:rFonts w:ascii="microsoft yahei" w:hAnsi="microsoft yahei"/>
          <w:color w:val="000000"/>
          <w:sz w:val="27"/>
          <w:szCs w:val="27"/>
        </w:rPr>
      </w:pPr>
      <w:r>
        <w:rPr>
          <w:rStyle w:val="a8"/>
          <w:rFonts w:hint="eastAsia"/>
          <w:color w:val="000000"/>
          <w:sz w:val="29"/>
          <w:szCs w:val="29"/>
        </w:rPr>
        <w:t>第二条</w:t>
      </w:r>
      <w:r>
        <w:rPr>
          <w:rFonts w:ascii="microsoft yahei" w:hAnsi="microsoft yahei"/>
          <w:color w:val="000000"/>
          <w:sz w:val="27"/>
          <w:szCs w:val="27"/>
        </w:rPr>
        <w:t> </w:t>
      </w:r>
      <w:r>
        <w:rPr>
          <w:rFonts w:hint="eastAsia"/>
          <w:color w:val="000000"/>
          <w:sz w:val="29"/>
          <w:szCs w:val="29"/>
        </w:rPr>
        <w:t>本办法适用于具有山东大学正式学籍，家庭经济困难的全日制在校本科生（以下简称家庭经济困难学生）。</w:t>
      </w:r>
    </w:p>
    <w:p w:rsidR="00E25CB8" w:rsidRDefault="00E25CB8" w:rsidP="00E25CB8">
      <w:pPr>
        <w:pStyle w:val="a7"/>
        <w:spacing w:before="315" w:beforeAutospacing="0" w:after="315" w:afterAutospacing="0"/>
        <w:jc w:val="center"/>
        <w:rPr>
          <w:rFonts w:ascii="microsoft yahei" w:hAnsi="microsoft yahei"/>
          <w:color w:val="000000"/>
          <w:sz w:val="27"/>
          <w:szCs w:val="27"/>
        </w:rPr>
      </w:pPr>
      <w:r>
        <w:rPr>
          <w:rStyle w:val="a8"/>
          <w:rFonts w:ascii="黑体" w:eastAsia="黑体" w:hAnsi="黑体" w:hint="eastAsia"/>
          <w:color w:val="000000"/>
          <w:sz w:val="32"/>
          <w:szCs w:val="32"/>
        </w:rPr>
        <w:t>第二章　助学金的类型、标准与比例</w:t>
      </w:r>
    </w:p>
    <w:p w:rsidR="00E25CB8" w:rsidRDefault="00E25CB8" w:rsidP="00E25CB8">
      <w:pPr>
        <w:pStyle w:val="a7"/>
        <w:ind w:firstLine="555"/>
        <w:jc w:val="both"/>
        <w:rPr>
          <w:rFonts w:ascii="microsoft yahei" w:hAnsi="microsoft yahei"/>
          <w:color w:val="000000"/>
          <w:sz w:val="27"/>
          <w:szCs w:val="27"/>
        </w:rPr>
      </w:pPr>
      <w:r>
        <w:rPr>
          <w:rStyle w:val="a8"/>
          <w:rFonts w:hint="eastAsia"/>
          <w:color w:val="000000"/>
          <w:sz w:val="29"/>
          <w:szCs w:val="29"/>
        </w:rPr>
        <w:t>第三条</w:t>
      </w:r>
      <w:r>
        <w:rPr>
          <w:rFonts w:ascii="microsoft yahei" w:hAnsi="microsoft yahei"/>
          <w:color w:val="000000"/>
          <w:sz w:val="27"/>
          <w:szCs w:val="27"/>
        </w:rPr>
        <w:t> </w:t>
      </w:r>
      <w:r>
        <w:rPr>
          <w:rFonts w:hint="eastAsia"/>
          <w:color w:val="000000"/>
          <w:sz w:val="29"/>
          <w:szCs w:val="29"/>
        </w:rPr>
        <w:t>助学金分为国家助学金、山东大学助学金、社会助学金、临时困难补助四类。</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（一）国家助学金</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国家助学金由中央政府出资设立，用于资助家庭经济困难学生。国家助学金每学年评选一次，由教育部下达基准名额与基准金额。学校根据基准名额与金额确定当年度的受资助人数与资助标准。</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（二）山东大学助学金</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lastRenderedPageBreak/>
        <w:t>山东大学助学金由学校划拨专项经费设立，用于资助当年度未获得国家助学金的家庭经济困难学生。山东大学助学金的资助标准为每人每年1000元，按月发放（2 月、8月不发放），资助人数视当年度的家庭经济困难学生认定情况而定。</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（三）社会助学金</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社会助学金是由政府机关、社会团体或个人在我校学生中设立的助学金，评审条件、资助人数及金额按学校或学院与设立助学金的单位或个人达成的有关协议执行。</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（四）临时困难补助</w:t>
      </w:r>
    </w:p>
    <w:p w:rsidR="00E25CB8" w:rsidRDefault="00E25CB8" w:rsidP="00E25CB8">
      <w:pPr>
        <w:pStyle w:val="a7"/>
        <w:ind w:firstLine="555"/>
        <w:jc w:val="both"/>
        <w:rPr>
          <w:rFonts w:ascii="microsoft yahei" w:hAnsi="microsoft yahei"/>
          <w:color w:val="000000"/>
          <w:sz w:val="27"/>
          <w:szCs w:val="27"/>
        </w:rPr>
      </w:pPr>
      <w:r>
        <w:rPr>
          <w:rFonts w:hint="eastAsia"/>
          <w:color w:val="000000"/>
          <w:sz w:val="29"/>
          <w:szCs w:val="29"/>
        </w:rPr>
        <w:t>临时困难补助由学校划拨专项经费，用于资助由于家庭或本人突发性变故等原因，造成无经济来源或经济来源低于最低生活保障的学生。资助人数及标准视学生具体情况而定。</w:t>
      </w:r>
    </w:p>
    <w:p w:rsidR="00E25CB8" w:rsidRDefault="00E25CB8" w:rsidP="00E25CB8">
      <w:pPr>
        <w:pStyle w:val="a7"/>
        <w:spacing w:before="315" w:beforeAutospacing="0" w:after="315" w:afterAutospacing="0"/>
        <w:jc w:val="center"/>
        <w:rPr>
          <w:rFonts w:ascii="microsoft yahei" w:hAnsi="microsoft yahei"/>
          <w:color w:val="000000"/>
          <w:sz w:val="27"/>
          <w:szCs w:val="27"/>
        </w:rPr>
      </w:pPr>
      <w:r>
        <w:rPr>
          <w:rStyle w:val="a8"/>
          <w:rFonts w:ascii="黑体" w:eastAsia="黑体" w:hAnsi="黑体" w:hint="eastAsia"/>
          <w:color w:val="000000"/>
          <w:sz w:val="32"/>
          <w:szCs w:val="32"/>
        </w:rPr>
        <w:t>第三章　助学金的申请条件</w:t>
      </w:r>
    </w:p>
    <w:p w:rsidR="00E25CB8" w:rsidRDefault="00E25CB8" w:rsidP="00E25CB8">
      <w:pPr>
        <w:pStyle w:val="a7"/>
        <w:spacing w:line="240" w:lineRule="atLeast"/>
        <w:ind w:firstLine="555"/>
        <w:rPr>
          <w:rFonts w:ascii="microsoft yahei" w:hAnsi="microsoft yahei"/>
          <w:color w:val="000000"/>
          <w:sz w:val="27"/>
          <w:szCs w:val="27"/>
        </w:rPr>
      </w:pPr>
      <w:r>
        <w:rPr>
          <w:rStyle w:val="a8"/>
          <w:rFonts w:hint="eastAsia"/>
          <w:color w:val="000000"/>
          <w:sz w:val="29"/>
          <w:szCs w:val="29"/>
        </w:rPr>
        <w:t>第四条</w:t>
      </w:r>
      <w:r>
        <w:rPr>
          <w:rFonts w:ascii="microsoft yahei" w:hAnsi="microsoft yahei"/>
          <w:color w:val="000000"/>
          <w:sz w:val="27"/>
          <w:szCs w:val="27"/>
        </w:rPr>
        <w:t> </w:t>
      </w:r>
      <w:r>
        <w:rPr>
          <w:rFonts w:hint="eastAsia"/>
          <w:color w:val="000000"/>
          <w:sz w:val="29"/>
          <w:szCs w:val="29"/>
        </w:rPr>
        <w:t>申请各类助学金的学生必须具备以下基本条件：</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t>（一）热爱社会主义祖国，拥护中国共产党的领导；</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t>（二）自觉遵守国家法律，遵守各项校纪校规，没有违纪违法行为；</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t>（三）学习勤奋，积极向上；</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lastRenderedPageBreak/>
        <w:t>（四）品行端正，诚实守信，生活简朴；</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t>（五）足额缴纳学宿费；</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t>（六）家庭经济困难；</w:t>
      </w:r>
    </w:p>
    <w:p w:rsidR="00E25CB8" w:rsidRDefault="00E25CB8" w:rsidP="00E25CB8">
      <w:pPr>
        <w:pStyle w:val="a7"/>
        <w:spacing w:line="240" w:lineRule="atLeast"/>
        <w:ind w:firstLine="555"/>
        <w:rPr>
          <w:rFonts w:ascii="microsoft yahei" w:hAnsi="microsoft yahei"/>
          <w:color w:val="000000"/>
          <w:sz w:val="27"/>
          <w:szCs w:val="27"/>
        </w:rPr>
      </w:pPr>
      <w:r>
        <w:rPr>
          <w:rFonts w:hint="eastAsia"/>
          <w:color w:val="000000"/>
          <w:sz w:val="29"/>
          <w:szCs w:val="29"/>
        </w:rPr>
        <w:t>（七）承诺在校期间积极参加学校及社会公益活动。</w:t>
      </w:r>
    </w:p>
    <w:p w:rsidR="00E25CB8" w:rsidRDefault="00E25CB8" w:rsidP="00E25CB8">
      <w:pPr>
        <w:pStyle w:val="a7"/>
        <w:spacing w:before="315" w:beforeAutospacing="0" w:after="315" w:afterAutospacing="0"/>
        <w:jc w:val="center"/>
        <w:rPr>
          <w:rFonts w:ascii="microsoft yahei" w:hAnsi="microsoft yahei"/>
          <w:color w:val="000000"/>
          <w:sz w:val="27"/>
          <w:szCs w:val="27"/>
        </w:rPr>
      </w:pPr>
      <w:r>
        <w:rPr>
          <w:rStyle w:val="a8"/>
          <w:rFonts w:ascii="黑体" w:eastAsia="黑体" w:hAnsi="黑体" w:hint="eastAsia"/>
          <w:color w:val="000000"/>
          <w:sz w:val="32"/>
          <w:szCs w:val="32"/>
        </w:rPr>
        <w:t>第四章　助学金的评审机构、原则和程序</w:t>
      </w:r>
    </w:p>
    <w:p w:rsidR="00E25CB8" w:rsidRDefault="00E25CB8" w:rsidP="00E25CB8">
      <w:pPr>
        <w:pStyle w:val="a7"/>
        <w:ind w:firstLine="555"/>
        <w:rPr>
          <w:rFonts w:ascii="microsoft yahei" w:hAnsi="microsoft yahei"/>
          <w:color w:val="000000"/>
          <w:sz w:val="27"/>
          <w:szCs w:val="27"/>
        </w:rPr>
      </w:pPr>
      <w:r>
        <w:rPr>
          <w:rStyle w:val="a8"/>
          <w:rFonts w:hint="eastAsia"/>
          <w:color w:val="000000"/>
          <w:sz w:val="29"/>
          <w:szCs w:val="29"/>
        </w:rPr>
        <w:t>第五条</w:t>
      </w:r>
      <w:r>
        <w:rPr>
          <w:rFonts w:ascii="microsoft yahei" w:hAnsi="microsoft yahei"/>
          <w:color w:val="000000"/>
          <w:sz w:val="27"/>
          <w:szCs w:val="27"/>
        </w:rPr>
        <w:t> </w:t>
      </w:r>
      <w:r>
        <w:rPr>
          <w:rFonts w:hint="eastAsia"/>
          <w:color w:val="000000"/>
          <w:sz w:val="29"/>
          <w:szCs w:val="29"/>
        </w:rPr>
        <w:t>评审机构</w:t>
      </w:r>
    </w:p>
    <w:p w:rsidR="00E25CB8" w:rsidRDefault="00E25CB8" w:rsidP="00E25CB8">
      <w:pPr>
        <w:pStyle w:val="a7"/>
        <w:ind w:firstLine="555"/>
        <w:rPr>
          <w:rFonts w:ascii="microsoft yahei" w:hAnsi="microsoft yahei"/>
          <w:color w:val="000000"/>
          <w:sz w:val="27"/>
          <w:szCs w:val="27"/>
        </w:rPr>
      </w:pPr>
      <w:r>
        <w:rPr>
          <w:rFonts w:hint="eastAsia"/>
          <w:color w:val="000000"/>
          <w:sz w:val="29"/>
          <w:szCs w:val="29"/>
        </w:rPr>
        <w:t>助学金评审工作由学生工作部组织实施，学校奖（助）学金评审委员会最终评审确定。各学院组建学院学生奖（助）学金评审工作组，负责初评推荐工作。</w:t>
      </w:r>
    </w:p>
    <w:p w:rsidR="00E25CB8" w:rsidRDefault="00E25CB8" w:rsidP="00E25CB8">
      <w:pPr>
        <w:pStyle w:val="a7"/>
        <w:ind w:firstLine="555"/>
        <w:rPr>
          <w:rFonts w:ascii="microsoft yahei" w:hAnsi="microsoft yahei"/>
          <w:color w:val="000000"/>
          <w:sz w:val="27"/>
          <w:szCs w:val="27"/>
        </w:rPr>
      </w:pPr>
      <w:r>
        <w:rPr>
          <w:rStyle w:val="a8"/>
          <w:rFonts w:hint="eastAsia"/>
          <w:color w:val="000000"/>
          <w:sz w:val="29"/>
          <w:szCs w:val="29"/>
        </w:rPr>
        <w:t>第六条</w:t>
      </w:r>
      <w:r>
        <w:rPr>
          <w:rFonts w:ascii="microsoft yahei" w:hAnsi="microsoft yahei"/>
          <w:color w:val="000000"/>
          <w:sz w:val="27"/>
          <w:szCs w:val="27"/>
        </w:rPr>
        <w:t> </w:t>
      </w:r>
      <w:r>
        <w:rPr>
          <w:rFonts w:hint="eastAsia"/>
          <w:color w:val="000000"/>
          <w:sz w:val="29"/>
          <w:szCs w:val="29"/>
        </w:rPr>
        <w:t>评审原则</w:t>
      </w:r>
    </w:p>
    <w:p w:rsidR="00E25CB8" w:rsidRDefault="00E25CB8" w:rsidP="00E25CB8">
      <w:pPr>
        <w:pStyle w:val="a7"/>
        <w:ind w:firstLine="555"/>
        <w:rPr>
          <w:rFonts w:ascii="microsoft yahei" w:hAnsi="microsoft yahei"/>
          <w:color w:val="000000"/>
          <w:sz w:val="27"/>
          <w:szCs w:val="27"/>
        </w:rPr>
      </w:pPr>
      <w:r>
        <w:rPr>
          <w:rFonts w:hint="eastAsia"/>
          <w:color w:val="000000"/>
          <w:sz w:val="29"/>
          <w:szCs w:val="29"/>
        </w:rPr>
        <w:t>为确保评审结果的公开、公平、公正，所有评审工作遵循自下而上、民主评审的原则，严格执行三级评审（年级学生奖（助）学金评议小组民主评议、学院学生奖（助）</w:t>
      </w:r>
      <w:r>
        <w:rPr>
          <w:rFonts w:ascii="microsoft yahei" w:hAnsi="microsoft yahei"/>
          <w:color w:val="000000"/>
          <w:sz w:val="27"/>
          <w:szCs w:val="27"/>
        </w:rPr>
        <w:t> </w:t>
      </w:r>
      <w:r>
        <w:rPr>
          <w:rFonts w:hint="eastAsia"/>
          <w:color w:val="000000"/>
          <w:sz w:val="29"/>
          <w:szCs w:val="29"/>
        </w:rPr>
        <w:t>学金评审工作组确定拟获助人选、学校奖（助）学金评审委员会确定获助人选）、两级公示制度（学院、学校）。公示无异议后确定资助对象。</w:t>
      </w:r>
    </w:p>
    <w:p w:rsidR="00E25CB8" w:rsidRDefault="00E25CB8" w:rsidP="00E25CB8">
      <w:pPr>
        <w:pStyle w:val="a7"/>
        <w:ind w:firstLine="555"/>
        <w:rPr>
          <w:rFonts w:ascii="microsoft yahei" w:hAnsi="microsoft yahei"/>
          <w:color w:val="000000"/>
          <w:sz w:val="27"/>
          <w:szCs w:val="27"/>
        </w:rPr>
      </w:pPr>
      <w:r>
        <w:rPr>
          <w:rStyle w:val="a8"/>
          <w:rFonts w:hint="eastAsia"/>
          <w:color w:val="000000"/>
          <w:sz w:val="29"/>
          <w:szCs w:val="29"/>
        </w:rPr>
        <w:t>第七条</w:t>
      </w:r>
      <w:r>
        <w:rPr>
          <w:rFonts w:ascii="microsoft yahei" w:hAnsi="microsoft yahei"/>
          <w:color w:val="000000"/>
          <w:sz w:val="27"/>
          <w:szCs w:val="27"/>
        </w:rPr>
        <w:t> </w:t>
      </w:r>
      <w:r>
        <w:rPr>
          <w:rFonts w:hint="eastAsia"/>
          <w:color w:val="000000"/>
          <w:sz w:val="29"/>
          <w:szCs w:val="29"/>
        </w:rPr>
        <w:t>评审程序</w:t>
      </w:r>
    </w:p>
    <w:p w:rsidR="00E25CB8" w:rsidRDefault="00E25CB8" w:rsidP="00E25CB8">
      <w:pPr>
        <w:pStyle w:val="a7"/>
        <w:ind w:firstLine="555"/>
        <w:rPr>
          <w:rFonts w:ascii="microsoft yahei" w:hAnsi="microsoft yahei"/>
          <w:color w:val="000000"/>
          <w:sz w:val="27"/>
          <w:szCs w:val="27"/>
        </w:rPr>
      </w:pPr>
      <w:r>
        <w:rPr>
          <w:rFonts w:hint="eastAsia"/>
          <w:color w:val="000000"/>
          <w:sz w:val="29"/>
          <w:szCs w:val="29"/>
        </w:rPr>
        <w:lastRenderedPageBreak/>
        <w:t>（一）学生申报。学生本人提出申请，经年级学生奖（助）学金评议小组民主评议后，报学院学生奖（助）学金评审工作组。</w:t>
      </w:r>
    </w:p>
    <w:p w:rsidR="00E25CB8" w:rsidRDefault="00E25CB8" w:rsidP="00E25CB8">
      <w:pPr>
        <w:pStyle w:val="a7"/>
        <w:ind w:firstLine="555"/>
        <w:rPr>
          <w:rFonts w:ascii="microsoft yahei" w:hAnsi="microsoft yahei"/>
          <w:color w:val="000000"/>
          <w:sz w:val="27"/>
          <w:szCs w:val="27"/>
        </w:rPr>
      </w:pPr>
      <w:r>
        <w:rPr>
          <w:rFonts w:hint="eastAsia"/>
          <w:color w:val="000000"/>
          <w:sz w:val="29"/>
          <w:szCs w:val="29"/>
        </w:rPr>
        <w:t>（二）学院审核。学院学生奖（助）学金评审工作组按照通知要求，严格审核，确定本学院拟获助人选。公示无异议，报送学校奖（助）学金评审委员会。</w:t>
      </w:r>
    </w:p>
    <w:p w:rsidR="00E25CB8" w:rsidRDefault="00E25CB8" w:rsidP="00E25CB8">
      <w:pPr>
        <w:pStyle w:val="a7"/>
        <w:ind w:firstLine="555"/>
        <w:rPr>
          <w:rFonts w:ascii="microsoft yahei" w:hAnsi="microsoft yahei"/>
          <w:color w:val="000000"/>
          <w:sz w:val="27"/>
          <w:szCs w:val="27"/>
        </w:rPr>
      </w:pPr>
      <w:r>
        <w:rPr>
          <w:rFonts w:hint="eastAsia"/>
          <w:color w:val="000000"/>
          <w:sz w:val="29"/>
          <w:szCs w:val="29"/>
        </w:rPr>
        <w:t>（三）学校评审。学校奖（助）学金评审委员会对拟获助人选进行评审。</w:t>
      </w:r>
    </w:p>
    <w:p w:rsidR="00E25CB8" w:rsidRDefault="00E25CB8" w:rsidP="00E25CB8">
      <w:pPr>
        <w:pStyle w:val="a7"/>
        <w:ind w:firstLine="555"/>
        <w:rPr>
          <w:rFonts w:ascii="microsoft yahei" w:hAnsi="microsoft yahei"/>
          <w:color w:val="000000"/>
          <w:sz w:val="27"/>
          <w:szCs w:val="27"/>
        </w:rPr>
      </w:pPr>
      <w:r>
        <w:rPr>
          <w:rFonts w:hint="eastAsia"/>
          <w:color w:val="000000"/>
          <w:sz w:val="29"/>
          <w:szCs w:val="29"/>
        </w:rPr>
        <w:t>（四）确定人选。学校奖（助）学金评审委员会对审核通过的拟获助人选进行公示，无异议后报学校学生工作委员会批准，最终确定获助名单。</w:t>
      </w:r>
    </w:p>
    <w:p w:rsidR="00E25CB8" w:rsidRDefault="00E25CB8" w:rsidP="00E25CB8">
      <w:pPr>
        <w:pStyle w:val="a7"/>
        <w:spacing w:before="315" w:beforeAutospacing="0" w:after="315" w:afterAutospacing="0"/>
        <w:jc w:val="center"/>
        <w:rPr>
          <w:rFonts w:ascii="microsoft yahei" w:hAnsi="microsoft yahei"/>
          <w:color w:val="000000"/>
          <w:sz w:val="27"/>
          <w:szCs w:val="27"/>
        </w:rPr>
      </w:pPr>
      <w:r>
        <w:rPr>
          <w:rStyle w:val="a8"/>
          <w:rFonts w:ascii="黑体" w:eastAsia="黑体" w:hAnsi="黑体" w:hint="eastAsia"/>
          <w:color w:val="000000"/>
          <w:sz w:val="32"/>
          <w:szCs w:val="32"/>
        </w:rPr>
        <w:t>第五章　助学金的发放</w:t>
      </w:r>
    </w:p>
    <w:p w:rsidR="00E25CB8" w:rsidRDefault="00E25CB8" w:rsidP="00E25CB8">
      <w:pPr>
        <w:pStyle w:val="a7"/>
        <w:spacing w:line="240" w:lineRule="atLeast"/>
        <w:ind w:firstLine="555"/>
        <w:rPr>
          <w:rFonts w:ascii="microsoft yahei" w:hAnsi="microsoft yahei"/>
          <w:color w:val="000000"/>
          <w:sz w:val="27"/>
          <w:szCs w:val="27"/>
        </w:rPr>
      </w:pPr>
      <w:r>
        <w:rPr>
          <w:rStyle w:val="a8"/>
          <w:rFonts w:hint="eastAsia"/>
          <w:color w:val="000000"/>
          <w:sz w:val="29"/>
          <w:szCs w:val="29"/>
        </w:rPr>
        <w:t>第八条</w:t>
      </w:r>
      <w:r>
        <w:rPr>
          <w:rFonts w:ascii="microsoft yahei" w:hAnsi="microsoft yahei"/>
          <w:color w:val="000000"/>
          <w:sz w:val="27"/>
          <w:szCs w:val="27"/>
        </w:rPr>
        <w:t> </w:t>
      </w:r>
      <w:r>
        <w:rPr>
          <w:rFonts w:hint="eastAsia"/>
          <w:color w:val="000000"/>
          <w:sz w:val="29"/>
          <w:szCs w:val="29"/>
        </w:rPr>
        <w:t>助学金由学校发放至获助学生缴费银行存折。</w:t>
      </w:r>
    </w:p>
    <w:p w:rsidR="00E25CB8" w:rsidRDefault="00E25CB8" w:rsidP="00E25CB8">
      <w:pPr>
        <w:pStyle w:val="a7"/>
        <w:spacing w:before="315" w:beforeAutospacing="0" w:after="315" w:afterAutospacing="0"/>
        <w:jc w:val="center"/>
        <w:rPr>
          <w:rFonts w:ascii="microsoft yahei" w:hAnsi="microsoft yahei"/>
          <w:color w:val="000000"/>
          <w:sz w:val="27"/>
          <w:szCs w:val="27"/>
        </w:rPr>
      </w:pPr>
      <w:r>
        <w:rPr>
          <w:rStyle w:val="a8"/>
          <w:rFonts w:ascii="黑体" w:eastAsia="黑体" w:hAnsi="黑体" w:hint="eastAsia"/>
          <w:color w:val="000000"/>
          <w:sz w:val="32"/>
          <w:szCs w:val="32"/>
        </w:rPr>
        <w:t>第六章　附</w:t>
      </w:r>
      <w:r>
        <w:rPr>
          <w:rStyle w:val="a8"/>
          <w:rFonts w:ascii="microsoft yahei" w:hAnsi="microsoft yahei"/>
          <w:color w:val="000000"/>
          <w:sz w:val="27"/>
          <w:szCs w:val="27"/>
        </w:rPr>
        <w:t> </w:t>
      </w:r>
      <w:r>
        <w:rPr>
          <w:rStyle w:val="a8"/>
          <w:rFonts w:ascii="黑体" w:eastAsia="黑体" w:hAnsi="黑体" w:hint="eastAsia"/>
          <w:color w:val="000000"/>
          <w:sz w:val="32"/>
          <w:szCs w:val="32"/>
        </w:rPr>
        <w:t>则</w:t>
      </w:r>
    </w:p>
    <w:p w:rsidR="00E25CB8" w:rsidRDefault="00E25CB8" w:rsidP="00E25CB8">
      <w:pPr>
        <w:pStyle w:val="a7"/>
        <w:ind w:firstLine="555"/>
        <w:rPr>
          <w:rFonts w:ascii="microsoft yahei" w:hAnsi="microsoft yahei"/>
          <w:color w:val="000000"/>
          <w:sz w:val="27"/>
          <w:szCs w:val="27"/>
        </w:rPr>
      </w:pPr>
      <w:r>
        <w:rPr>
          <w:rStyle w:val="a8"/>
          <w:rFonts w:hint="eastAsia"/>
          <w:color w:val="000000"/>
          <w:sz w:val="29"/>
          <w:szCs w:val="29"/>
        </w:rPr>
        <w:t>第九条</w:t>
      </w:r>
      <w:r>
        <w:rPr>
          <w:rFonts w:ascii="microsoft yahei" w:hAnsi="microsoft yahei"/>
          <w:color w:val="000000"/>
          <w:sz w:val="27"/>
          <w:szCs w:val="27"/>
        </w:rPr>
        <w:t> </w:t>
      </w:r>
      <w:r>
        <w:rPr>
          <w:rFonts w:hint="eastAsia"/>
          <w:color w:val="000000"/>
          <w:sz w:val="29"/>
          <w:szCs w:val="29"/>
        </w:rPr>
        <w:t>本办法由学生工作部负责解释。</w:t>
      </w:r>
    </w:p>
    <w:p w:rsidR="00413B81" w:rsidRPr="00661A06" w:rsidRDefault="00E25CB8" w:rsidP="00661A06">
      <w:pPr>
        <w:pStyle w:val="a7"/>
        <w:ind w:firstLine="555"/>
        <w:rPr>
          <w:rFonts w:ascii="microsoft yahei" w:hAnsi="microsoft yahei" w:hint="eastAsia"/>
          <w:color w:val="000000"/>
          <w:sz w:val="27"/>
          <w:szCs w:val="27"/>
        </w:rPr>
      </w:pPr>
      <w:r>
        <w:rPr>
          <w:rStyle w:val="a8"/>
          <w:rFonts w:hint="eastAsia"/>
          <w:color w:val="000000"/>
          <w:sz w:val="29"/>
          <w:szCs w:val="29"/>
        </w:rPr>
        <w:t>第十条</w:t>
      </w:r>
      <w:r>
        <w:rPr>
          <w:rFonts w:ascii="microsoft yahei" w:hAnsi="microsoft yahei"/>
          <w:color w:val="000000"/>
          <w:sz w:val="27"/>
          <w:szCs w:val="27"/>
        </w:rPr>
        <w:t> </w:t>
      </w:r>
      <w:r>
        <w:rPr>
          <w:rFonts w:hint="eastAsia"/>
          <w:color w:val="000000"/>
          <w:sz w:val="29"/>
          <w:szCs w:val="29"/>
        </w:rPr>
        <w:t>本办法自发布之日起施行。原《山东大学本科学生奖（助）学金管理规定》（山大学字[2006]152号）同时废止。其他有关办法、规定与本办法不一致的，以本办法为准。</w:t>
      </w:r>
    </w:p>
    <w:sectPr w:rsidR="00413B81" w:rsidRPr="00661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2F" w:rsidRDefault="0040762F" w:rsidP="00E25CB8">
      <w:r>
        <w:separator/>
      </w:r>
    </w:p>
  </w:endnote>
  <w:endnote w:type="continuationSeparator" w:id="0">
    <w:p w:rsidR="0040762F" w:rsidRDefault="0040762F" w:rsidP="00E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2F" w:rsidRDefault="0040762F" w:rsidP="00E25CB8">
      <w:r>
        <w:separator/>
      </w:r>
    </w:p>
  </w:footnote>
  <w:footnote w:type="continuationSeparator" w:id="0">
    <w:p w:rsidR="0040762F" w:rsidRDefault="0040762F" w:rsidP="00E25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AE"/>
    <w:rsid w:val="001250AE"/>
    <w:rsid w:val="0040762F"/>
    <w:rsid w:val="00413B81"/>
    <w:rsid w:val="00661A06"/>
    <w:rsid w:val="00E2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299"/>
  <w15:chartTrackingRefBased/>
  <w15:docId w15:val="{E3E80B78-AF9C-4D28-8E23-16FE36F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C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CB8"/>
    <w:rPr>
      <w:sz w:val="18"/>
      <w:szCs w:val="18"/>
    </w:rPr>
  </w:style>
  <w:style w:type="paragraph" w:styleId="a5">
    <w:name w:val="footer"/>
    <w:basedOn w:val="a"/>
    <w:link w:val="a6"/>
    <w:uiPriority w:val="99"/>
    <w:unhideWhenUsed/>
    <w:rsid w:val="00E25CB8"/>
    <w:pPr>
      <w:tabs>
        <w:tab w:val="center" w:pos="4153"/>
        <w:tab w:val="right" w:pos="8306"/>
      </w:tabs>
      <w:snapToGrid w:val="0"/>
      <w:jc w:val="left"/>
    </w:pPr>
    <w:rPr>
      <w:sz w:val="18"/>
      <w:szCs w:val="18"/>
    </w:rPr>
  </w:style>
  <w:style w:type="character" w:customStyle="1" w:styleId="a6">
    <w:name w:val="页脚 字符"/>
    <w:basedOn w:val="a0"/>
    <w:link w:val="a5"/>
    <w:uiPriority w:val="99"/>
    <w:rsid w:val="00E25CB8"/>
    <w:rPr>
      <w:sz w:val="18"/>
      <w:szCs w:val="18"/>
    </w:rPr>
  </w:style>
  <w:style w:type="paragraph" w:styleId="a7">
    <w:name w:val="Normal (Web)"/>
    <w:basedOn w:val="a"/>
    <w:uiPriority w:val="99"/>
    <w:unhideWhenUsed/>
    <w:rsid w:val="00E25CB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25CB8"/>
    <w:rPr>
      <w:b/>
      <w:bCs/>
    </w:rPr>
  </w:style>
  <w:style w:type="paragraph" w:styleId="a9">
    <w:name w:val="Balloon Text"/>
    <w:basedOn w:val="a"/>
    <w:link w:val="aa"/>
    <w:uiPriority w:val="99"/>
    <w:semiHidden/>
    <w:unhideWhenUsed/>
    <w:rsid w:val="00661A06"/>
    <w:rPr>
      <w:sz w:val="18"/>
      <w:szCs w:val="18"/>
    </w:rPr>
  </w:style>
  <w:style w:type="character" w:customStyle="1" w:styleId="aa">
    <w:name w:val="批注框文本 字符"/>
    <w:basedOn w:val="a0"/>
    <w:link w:val="a9"/>
    <w:uiPriority w:val="99"/>
    <w:semiHidden/>
    <w:rsid w:val="00661A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1215</Characters>
  <Application>Microsoft Office Word</Application>
  <DocSecurity>0</DocSecurity>
  <Lines>10</Lines>
  <Paragraphs>2</Paragraphs>
  <ScaleCrop>false</ScaleCrop>
  <Company>HP Inc.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信息学院学生工作</dc:creator>
  <cp:keywords/>
  <dc:description/>
  <cp:lastModifiedBy>信息学院学生工作</cp:lastModifiedBy>
  <cp:revision>3</cp:revision>
  <cp:lastPrinted>2020-10-05T07:13:00Z</cp:lastPrinted>
  <dcterms:created xsi:type="dcterms:W3CDTF">2020-10-05T07:13:00Z</dcterms:created>
  <dcterms:modified xsi:type="dcterms:W3CDTF">2020-10-05T07:13:00Z</dcterms:modified>
</cp:coreProperties>
</file>