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信息科学与工程学院宿舍安全卫生检查评分标准</w:t>
      </w: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（2020版）</w:t>
      </w:r>
    </w:p>
    <w:p>
      <w:pPr>
        <w:pStyle w:val="4"/>
        <w:numPr>
          <w:ilvl w:val="0"/>
          <w:numId w:val="0"/>
        </w:numPr>
        <w:ind w:firstLine="560"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val="0"/>
          <w:bCs w:val="0"/>
          <w:sz w:val="28"/>
          <w:szCs w:val="28"/>
          <w:lang w:val="en-US" w:eastAsia="zh-CN"/>
        </w:rPr>
        <w:t>美观大方、整洁的学生宿舍是展现当代大学生精神风貌和文明的窗口。为了将学生宿舍的环境和文化建设作为素质教育和育人工作的一条重要途径，为广大学生创造一个整洁、舒适、文明的生活环境，调动广大同学自我约束、自我管理的积极性，养成良好的卫生行为习惯，特制定以下安全卫生检查及评分标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一、门窗（</w:t>
      </w: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sz w:val="32"/>
          <w:szCs w:val="32"/>
          <w:lang w:val="en-US" w:eastAsia="zh-CN"/>
        </w:rPr>
        <w:t>）</w:t>
      </w:r>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1、门上无脚印、明显积灰（2分）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2、玻璃门窗明亮干净、门窗框无积灰（</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sz w:val="32"/>
          <w:szCs w:val="32"/>
          <w:lang w:val="en-US" w:eastAsia="zh-CN"/>
        </w:rPr>
        <w:t>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二、地面整洁（</w:t>
      </w:r>
      <w:r>
        <w:rPr>
          <w:rFonts w:hint="eastAsia" w:ascii="仿宋" w:hAnsi="仿宋" w:eastAsia="仿宋" w:cs="仿宋"/>
          <w:b/>
          <w:bCs/>
          <w:color w:val="000000" w:themeColor="text1"/>
          <w:sz w:val="32"/>
          <w:szCs w:val="32"/>
          <w:lang w:val="en-US" w:eastAsia="zh-CN"/>
          <w14:textFill>
            <w14:solidFill>
              <w14:schemeClr w14:val="tx1"/>
            </w14:solidFill>
          </w14:textFill>
        </w:rPr>
        <w:t>5</w:t>
      </w:r>
      <w:r>
        <w:rPr>
          <w:rFonts w:hint="eastAsia" w:ascii="仿宋" w:hAnsi="仿宋" w:eastAsia="仿宋" w:cs="仿宋"/>
          <w:b/>
          <w:bCs/>
          <w:sz w:val="32"/>
          <w:szCs w:val="32"/>
          <w:lang w:val="en-US" w:eastAsia="zh-CN"/>
        </w:rPr>
        <w:t>）</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1、门口地面整洁，无垃圾、污水、纸屑等（2分）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2、室内地面整洁，无垃圾、烟蒂、鞋袜、纸屑等（</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sz w:val="32"/>
          <w:szCs w:val="32"/>
          <w:lang w:val="en-US" w:eastAsia="zh-CN"/>
        </w:rPr>
        <w:t>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三、内务整理（</w:t>
      </w:r>
      <w:r>
        <w:rPr>
          <w:rFonts w:hint="eastAsia" w:ascii="仿宋" w:hAnsi="仿宋" w:eastAsia="仿宋" w:cs="仿宋"/>
          <w:b/>
          <w:bCs/>
          <w:color w:val="000000" w:themeColor="text1"/>
          <w:sz w:val="32"/>
          <w:szCs w:val="32"/>
          <w:lang w:val="en-US" w:eastAsia="zh-CN"/>
          <w14:textFill>
            <w14:solidFill>
              <w14:schemeClr w14:val="tx1"/>
            </w14:solidFill>
          </w14:textFill>
        </w:rPr>
        <w:t>15</w:t>
      </w:r>
      <w:r>
        <w:rPr>
          <w:rFonts w:hint="eastAsia" w:ascii="仿宋" w:hAnsi="仿宋" w:eastAsia="仿宋" w:cs="仿宋"/>
          <w:b/>
          <w:bCs/>
          <w:sz w:val="32"/>
          <w:szCs w:val="32"/>
          <w:lang w:val="en-US" w:eastAsia="zh-CN"/>
        </w:rPr>
        <w:t>）</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1、被褥、枕头叠放整齐，不凌乱、床帏未拉开(5分)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2、衣服悬挂整齐、不凌乱，无脏衣物堆放（5分）</w:t>
      </w:r>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3、鞋子摆放整齐（5分）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四、物品摆放（</w:t>
      </w:r>
      <w:r>
        <w:rPr>
          <w:rFonts w:hint="eastAsia" w:ascii="仿宋" w:hAnsi="仿宋" w:eastAsia="仿宋" w:cs="仿宋"/>
          <w:b/>
          <w:bCs/>
          <w:color w:val="000000" w:themeColor="text1"/>
          <w:sz w:val="32"/>
          <w:szCs w:val="32"/>
          <w:lang w:val="en-US" w:eastAsia="zh-CN"/>
          <w14:textFill>
            <w14:solidFill>
              <w14:schemeClr w14:val="tx1"/>
            </w14:solidFill>
          </w14:textFill>
        </w:rPr>
        <w:t>20</w:t>
      </w:r>
      <w:r>
        <w:rPr>
          <w:rFonts w:hint="eastAsia" w:ascii="仿宋" w:hAnsi="仿宋" w:eastAsia="仿宋" w:cs="仿宋"/>
          <w:b/>
          <w:bCs/>
          <w:sz w:val="32"/>
          <w:szCs w:val="32"/>
          <w:lang w:val="en-US" w:eastAsia="zh-CN"/>
        </w:rPr>
        <w:t>）</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1、桌面、书架、衣橱干净，无明显积灰（3分）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2、桌面、书架、衣橱上物品摆放整齐（5分）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3、椅子干净、摆放整齐（2分）</w:t>
      </w:r>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4、暖气片干净无灰尘，无杂物堆放（5分）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5、寝室墙面无乱涂、乱张贴（</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lang w:val="en-US" w:eastAsia="zh-CN"/>
        </w:rPr>
        <w:t>分）</w:t>
      </w:r>
      <w:bookmarkStart w:id="0" w:name="_GoBack"/>
      <w:bookmarkEnd w:id="0"/>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垃圾桶</w:t>
      </w:r>
      <w:r>
        <w:rPr>
          <w:rFonts w:hint="eastAsia" w:ascii="仿宋" w:hAnsi="仿宋" w:eastAsia="仿宋" w:cs="仿宋"/>
          <w:b w:val="0"/>
          <w:bCs w:val="0"/>
          <w:sz w:val="32"/>
          <w:szCs w:val="32"/>
          <w:lang w:val="en-US" w:eastAsia="zh-CN"/>
        </w:rPr>
        <w:t>内</w:t>
      </w:r>
      <w:r>
        <w:rPr>
          <w:rFonts w:hint="eastAsia" w:ascii="仿宋" w:hAnsi="仿宋" w:eastAsia="仿宋" w:cs="仿宋"/>
          <w:b w:val="0"/>
          <w:bCs w:val="0"/>
          <w:sz w:val="32"/>
          <w:szCs w:val="32"/>
        </w:rPr>
        <w:t>垃圾及时清理，</w:t>
      </w:r>
      <w:r>
        <w:rPr>
          <w:rFonts w:hint="eastAsia" w:ascii="仿宋" w:hAnsi="仿宋" w:eastAsia="仿宋" w:cs="仿宋"/>
          <w:b w:val="0"/>
          <w:bCs w:val="0"/>
          <w:sz w:val="32"/>
          <w:szCs w:val="32"/>
          <w:lang w:val="en-US" w:eastAsia="zh-CN"/>
        </w:rPr>
        <w:t>无垃圾堆放（3分）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五、卫生间、阳台（</w:t>
      </w:r>
      <w:r>
        <w:rPr>
          <w:rFonts w:hint="eastAsia" w:ascii="仿宋" w:hAnsi="仿宋" w:eastAsia="仿宋" w:cs="仿宋"/>
          <w:b/>
          <w:bCs/>
          <w:color w:val="000000" w:themeColor="text1"/>
          <w:sz w:val="32"/>
          <w:szCs w:val="32"/>
          <w:lang w:val="en-US" w:eastAsia="zh-CN"/>
          <w14:textFill>
            <w14:solidFill>
              <w14:schemeClr w14:val="tx1"/>
            </w14:solidFill>
          </w14:textFill>
        </w:rPr>
        <w:t>20</w:t>
      </w:r>
      <w:r>
        <w:rPr>
          <w:rFonts w:hint="eastAsia" w:ascii="仿宋" w:hAnsi="仿宋" w:eastAsia="仿宋" w:cs="仿宋"/>
          <w:b/>
          <w:bCs/>
          <w:sz w:val="32"/>
          <w:szCs w:val="32"/>
          <w:lang w:val="en-US" w:eastAsia="zh-CN"/>
        </w:rPr>
        <w:t>）</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1、阳台整洁干净，无杂物。（5分）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2、洗手间镜面干净、洗手池内干净，无污垢（3分）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3、洗漱用品摆放整齐（4分）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4、脸盆、水桶、卫生用品摆放整齐，室内无积水，无垃圾（5分）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马桶洁净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卫生间内无异味（3分）</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六、安全用电（20）</w:t>
      </w:r>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1、寝室成员离开寝室时，需断水、断电。（20分）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2、不得在寝室内私接电线、存放易燃易爆物品、给电瓶车等大功率电器充电，在寝室内使用违章电器，一经查处，取消该寝室全体成员当年评奖评优资格。</w:t>
      </w:r>
    </w:p>
    <w:p>
      <w:pPr>
        <w:pStyle w:val="4"/>
        <w:numPr>
          <w:ilvl w:val="0"/>
          <w:numId w:val="0"/>
        </w:num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七、整体布局（15）</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1、有张贴寝室卫生排班表（2分）</w:t>
      </w:r>
    </w:p>
    <w:p>
      <w:pPr>
        <w:pStyle w:val="4"/>
        <w:numPr>
          <w:ilvl w:val="0"/>
          <w:numId w:val="0"/>
        </w:numPr>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2、寝室整体整洁干净，无异味（3分）</w:t>
      </w:r>
    </w:p>
    <w:p>
      <w:pPr>
        <w:pStyle w:val="4"/>
        <w:numPr>
          <w:ilvl w:val="0"/>
          <w:numId w:val="0"/>
        </w:numPr>
        <w:ind w:left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3、寝室内放管制刀具、饲养宠物（10分）</w:t>
      </w:r>
    </w:p>
    <w:p>
      <w:pPr>
        <w:pStyle w:val="4"/>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注：学院每月会对宿舍进行三次定期的安全卫生检查（定期检查前会发布相关通知），并对各宿舍进行打分（由100分开始进行扣除，60分以下为不合格）。</w:t>
      </w:r>
    </w:p>
    <w:p>
      <w:pPr>
        <w:pStyle w:val="4"/>
        <w:numPr>
          <w:ilvl w:val="0"/>
          <w:numId w:val="0"/>
        </w:numPr>
        <w:ind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每次评分之后会对各宿舍进行评比，评比结果将会进行公示。表现优秀的宿舍会得到表彰，同时获得一颗卫生之星，表现较差的宿舍会收到《寝室卫生整改单》，对宿舍的安全卫生进行整改，一学期内如连续三次不合格，则相关宿舍成员德育不能评优。</w:t>
      </w:r>
    </w:p>
    <w:p>
      <w:pPr>
        <w:pStyle w:val="4"/>
        <w:numPr>
          <w:ilvl w:val="0"/>
          <w:numId w:val="0"/>
        </w:numPr>
        <w:ind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希望同学们严格遵守各项管理条例，增强安全意识，保持宿舍卫生，创造良好的宿舍环境。</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37BF"/>
    <w:rsid w:val="02E350CA"/>
    <w:rsid w:val="04616923"/>
    <w:rsid w:val="05482766"/>
    <w:rsid w:val="088C4879"/>
    <w:rsid w:val="0B161982"/>
    <w:rsid w:val="0C8169ED"/>
    <w:rsid w:val="0CF230FF"/>
    <w:rsid w:val="0F0A36DC"/>
    <w:rsid w:val="167E1587"/>
    <w:rsid w:val="1EF00A3F"/>
    <w:rsid w:val="1F952263"/>
    <w:rsid w:val="2340552F"/>
    <w:rsid w:val="24784040"/>
    <w:rsid w:val="263420F5"/>
    <w:rsid w:val="270F5DD2"/>
    <w:rsid w:val="2BF17D00"/>
    <w:rsid w:val="30D724F5"/>
    <w:rsid w:val="32854337"/>
    <w:rsid w:val="33DC4FE6"/>
    <w:rsid w:val="3719656E"/>
    <w:rsid w:val="37776370"/>
    <w:rsid w:val="379E777A"/>
    <w:rsid w:val="3A6F50E1"/>
    <w:rsid w:val="3CD47EC9"/>
    <w:rsid w:val="41276F2D"/>
    <w:rsid w:val="42A70479"/>
    <w:rsid w:val="43676CDD"/>
    <w:rsid w:val="44681DE5"/>
    <w:rsid w:val="456B0FFF"/>
    <w:rsid w:val="48D62F34"/>
    <w:rsid w:val="4A133ADF"/>
    <w:rsid w:val="4B4C082F"/>
    <w:rsid w:val="4BCA0424"/>
    <w:rsid w:val="4CF85207"/>
    <w:rsid w:val="54C62EB2"/>
    <w:rsid w:val="553F64FF"/>
    <w:rsid w:val="5771545B"/>
    <w:rsid w:val="59E417B3"/>
    <w:rsid w:val="5FC71E20"/>
    <w:rsid w:val="60E42EF8"/>
    <w:rsid w:val="62815274"/>
    <w:rsid w:val="657D2E5E"/>
    <w:rsid w:val="68C757B9"/>
    <w:rsid w:val="68FD033E"/>
    <w:rsid w:val="6C8A0868"/>
    <w:rsid w:val="6EBF4EFE"/>
    <w:rsid w:val="71233CA0"/>
    <w:rsid w:val="73D82AED"/>
    <w:rsid w:val="74C11866"/>
    <w:rsid w:val="760D3601"/>
    <w:rsid w:val="77726CEE"/>
    <w:rsid w:val="77D77A83"/>
    <w:rsid w:val="7E0D35A9"/>
    <w:rsid w:val="7ECB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2020-09-18T12:26:00Z</dcterms:created>
  <dc:creator>yi'han</dc:creator>
  <cp:lastModifiedBy>小山重叠金明灭</cp:lastModifiedBy>
  <dcterms:modified xsi:type="dcterms:W3CDTF">2020-10-28T06:55:44Z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